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jc w:val="center"/>
        <w:tblCellMar>
          <w:left w:w="0" w:type="dxa"/>
          <w:right w:w="0" w:type="dxa"/>
        </w:tblCellMar>
        <w:tblLook w:val="04A0" w:firstRow="1" w:lastRow="0" w:firstColumn="1" w:lastColumn="0" w:noHBand="0" w:noVBand="1"/>
      </w:tblPr>
      <w:tblGrid>
        <w:gridCol w:w="3724"/>
        <w:gridCol w:w="5820"/>
      </w:tblGrid>
      <w:tr w:rsidR="002718D4" w:rsidRPr="0025753E" w:rsidTr="00C912A4">
        <w:trPr>
          <w:trHeight w:val="1902"/>
          <w:jc w:val="center"/>
        </w:trPr>
        <w:tc>
          <w:tcPr>
            <w:tcW w:w="3724" w:type="dxa"/>
            <w:tcMar>
              <w:top w:w="0" w:type="dxa"/>
              <w:left w:w="108" w:type="dxa"/>
              <w:bottom w:w="0" w:type="dxa"/>
              <w:right w:w="108" w:type="dxa"/>
            </w:tcMar>
            <w:hideMark/>
          </w:tcPr>
          <w:p w:rsidR="002718D4" w:rsidRPr="0025753E" w:rsidRDefault="002718D4" w:rsidP="009630EC">
            <w:pPr>
              <w:spacing w:after="0"/>
              <w:jc w:val="cente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p>
          <w:p w:rsidR="002718D4" w:rsidRPr="0025753E" w:rsidRDefault="002718D4" w:rsidP="009630EC">
            <w:pPr>
              <w:spacing w:after="0"/>
              <w:jc w:val="center"/>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b/>
                <w:color w:val="000000" w:themeColor="text1"/>
                <w:sz w:val="24"/>
                <w:szCs w:val="24"/>
                <w:lang w:val="en-GB" w:eastAsia="en-GB"/>
                <w14:textOutline w14:w="9525" w14:cap="rnd" w14:cmpd="sng" w14:algn="ctr">
                  <w14:noFill/>
                  <w14:prstDash w14:val="solid"/>
                  <w14:bevel/>
                </w14:textOutline>
              </w:rPr>
              <w:t>HỘI KHOA HỌC KINH TẾ</w:t>
            </w:r>
          </w:p>
          <w:p w:rsidR="002718D4" w:rsidRPr="0025753E" w:rsidRDefault="002718D4" w:rsidP="009630EC">
            <w:pPr>
              <w:spacing w:after="0"/>
              <w:jc w:val="center"/>
              <w:rPr>
                <w:rFonts w:ascii="Times New Roman" w:eastAsia="Times New Roman" w:hAnsi="Times New Roman"/>
                <w:b/>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t>VIỆT NAM</w:t>
            </w:r>
          </w:p>
          <w:p w:rsidR="002718D4" w:rsidRDefault="002718D4" w:rsidP="009630EC">
            <w:pPr>
              <w:spacing w:after="0"/>
              <w:jc w:val="cente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Số: </w:t>
            </w:r>
            <w:r w:rsidR="00724B36">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1</w:t>
            </w:r>
            <w:r w:rsidR="00DC6C72">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3</w:t>
            </w:r>
            <w: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w:t>
            </w:r>
            <w:r w:rsidR="001E033C">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2021/</w:t>
            </w:r>
            <w: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BC-HKT</w:t>
            </w:r>
            <w:r w:rsidR="001E033C">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w:t>
            </w:r>
            <w:r w:rsidR="00504FE5">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6</w:t>
            </w:r>
          </w:p>
          <w:p w:rsidR="002718D4" w:rsidRPr="00BC74F9" w:rsidRDefault="00B71FD8" w:rsidP="009630EC">
            <w:pPr>
              <w:tabs>
                <w:tab w:val="left" w:pos="914"/>
              </w:tabs>
              <w:jc w:val="center"/>
              <w:rPr>
                <w:rFonts w:ascii="Times New Roman" w:eastAsia="Times New Roman" w:hAnsi="Times New Roman"/>
                <w:i/>
                <w:sz w:val="24"/>
                <w:szCs w:val="24"/>
                <w:lang w:val="en-GB" w:eastAsia="en-GB"/>
              </w:rPr>
            </w:pPr>
            <w:r>
              <w:rPr>
                <w:rFonts w:ascii="Times New Roman" w:eastAsia="Times New Roman" w:hAnsi="Times New Roman"/>
                <w:i/>
                <w:sz w:val="24"/>
                <w:szCs w:val="24"/>
                <w:lang w:val="en-GB" w:eastAsia="en-GB"/>
              </w:rPr>
              <w:t>C</w:t>
            </w:r>
            <w:r w:rsidR="007D22E0">
              <w:rPr>
                <w:rFonts w:ascii="Times New Roman" w:eastAsia="Times New Roman" w:hAnsi="Times New Roman"/>
                <w:i/>
                <w:sz w:val="24"/>
                <w:szCs w:val="24"/>
                <w:lang w:val="en-GB" w:eastAsia="en-GB"/>
              </w:rPr>
              <w:t xml:space="preserve">hương trình </w:t>
            </w:r>
            <w:r w:rsidR="002718D4" w:rsidRPr="00BC74F9">
              <w:rPr>
                <w:rFonts w:ascii="Times New Roman" w:eastAsia="Times New Roman" w:hAnsi="Times New Roman"/>
                <w:i/>
                <w:sz w:val="24"/>
                <w:szCs w:val="24"/>
                <w:lang w:val="en-GB" w:eastAsia="en-GB"/>
              </w:rPr>
              <w:t>hoạt động nhiệm kỳ VI</w:t>
            </w:r>
            <w:r>
              <w:rPr>
                <w:rFonts w:ascii="Times New Roman" w:eastAsia="Times New Roman" w:hAnsi="Times New Roman"/>
                <w:i/>
                <w:sz w:val="24"/>
                <w:szCs w:val="24"/>
                <w:lang w:val="en-GB" w:eastAsia="en-GB"/>
              </w:rPr>
              <w:t xml:space="preserve"> (2021-200026)</w:t>
            </w:r>
          </w:p>
        </w:tc>
        <w:tc>
          <w:tcPr>
            <w:tcW w:w="5820" w:type="dxa"/>
            <w:tcMar>
              <w:top w:w="0" w:type="dxa"/>
              <w:left w:w="108" w:type="dxa"/>
              <w:bottom w:w="0" w:type="dxa"/>
              <w:right w:w="108" w:type="dxa"/>
            </w:tcMar>
            <w:hideMark/>
          </w:tcPr>
          <w:p w:rsidR="002718D4" w:rsidRPr="0025753E" w:rsidRDefault="002718D4" w:rsidP="009630EC">
            <w:pPr>
              <w:spacing w:after="0"/>
              <w:jc w:val="cente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 </w:t>
            </w:r>
          </w:p>
          <w:p w:rsidR="002718D4" w:rsidRDefault="002718D4" w:rsidP="009630EC">
            <w:pPr>
              <w:spacing w:after="0"/>
              <w:jc w:val="center"/>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pPr>
            <w:r>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t>CỘNG HÒA XÃ HỘI CHỦ NGHĨA</w:t>
            </w:r>
            <w:r w:rsidRPr="0025753E">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t>VIỆT NAM    </w:t>
            </w:r>
          </w:p>
          <w:p w:rsidR="002718D4" w:rsidRPr="0025753E" w:rsidRDefault="002718D4" w:rsidP="009630EC">
            <w:pPr>
              <w:spacing w:after="0"/>
              <w:jc w:val="cente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t>Độc lập-Tự do – Hạnh phúc</w:t>
            </w:r>
          </w:p>
          <w:p w:rsidR="002718D4" w:rsidRPr="0025753E" w:rsidRDefault="002718D4" w:rsidP="009630EC">
            <w:pPr>
              <w:spacing w:after="0"/>
              <w:jc w:val="center"/>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b/>
                <w:bCs/>
                <w:color w:val="000000" w:themeColor="text1"/>
                <w:sz w:val="24"/>
                <w:szCs w:val="24"/>
                <w:lang w:val="en-GB" w:eastAsia="en-GB"/>
                <w14:textOutline w14:w="9525" w14:cap="rnd" w14:cmpd="sng" w14:algn="ctr">
                  <w14:noFill/>
                  <w14:prstDash w14:val="solid"/>
                  <w14:bevel/>
                </w14:textOutline>
              </w:rPr>
              <w:t> </w:t>
            </w:r>
          </w:p>
          <w:p w:rsidR="002718D4" w:rsidRPr="0025753E" w:rsidRDefault="002718D4" w:rsidP="009630EC">
            <w:pPr>
              <w:spacing w:after="0"/>
              <w:jc w:val="right"/>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t> </w:t>
            </w:r>
          </w:p>
          <w:p w:rsidR="002718D4" w:rsidRPr="0025753E" w:rsidRDefault="002718D4" w:rsidP="00724B36">
            <w:pPr>
              <w:spacing w:after="0"/>
              <w:jc w:val="right"/>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sidRPr="00BC74F9">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Hà Nội</w:t>
            </w:r>
            <w:r w:rsidRPr="0025753E">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 xml:space="preserve">, ngày </w:t>
            </w:r>
            <w:r w:rsidR="00724B36">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31</w:t>
            </w:r>
            <w:r w:rsidR="00DE1947">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 xml:space="preserve"> </w:t>
            </w:r>
            <w:r w:rsidRPr="0025753E">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 xml:space="preserve"> tháng </w:t>
            </w:r>
            <w:r w:rsidR="00F4234D">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0</w:t>
            </w:r>
            <w:r w:rsidR="006F7F1F">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5</w:t>
            </w:r>
            <w:r w:rsidRPr="00BC74F9">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 xml:space="preserve"> </w:t>
            </w:r>
            <w:r w:rsidRPr="0025753E">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năm 20</w:t>
            </w:r>
            <w:r w:rsidRPr="00BC74F9">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2</w:t>
            </w:r>
            <w:r w:rsidR="00F4234D">
              <w:rPr>
                <w:rFonts w:ascii="Times New Roman" w:eastAsia="Times New Roman" w:hAnsi="Times New Roman"/>
                <w:i/>
                <w:iCs/>
                <w:color w:val="000000" w:themeColor="text1"/>
                <w:sz w:val="28"/>
                <w:szCs w:val="28"/>
                <w:lang w:val="en-GB" w:eastAsia="en-GB"/>
                <w14:textOutline w14:w="9525" w14:cap="rnd" w14:cmpd="sng" w14:algn="ctr">
                  <w14:noFill/>
                  <w14:prstDash w14:val="solid"/>
                  <w14:bevel/>
                </w14:textOutline>
              </w:rPr>
              <w:t>1</w:t>
            </w:r>
          </w:p>
        </w:tc>
      </w:tr>
    </w:tbl>
    <w:p w:rsidR="002718D4" w:rsidRDefault="002718D4" w:rsidP="009630EC">
      <w:pPr>
        <w:shd w:val="clear" w:color="auto" w:fill="FFFFFF"/>
        <w:spacing w:after="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sidRPr="0025753E">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t> </w:t>
      </w:r>
    </w:p>
    <w:p w:rsidR="009630EC" w:rsidRPr="0025753E" w:rsidRDefault="009630EC" w:rsidP="009630EC">
      <w:pPr>
        <w:shd w:val="clear" w:color="auto" w:fill="FFFFFF"/>
        <w:spacing w:after="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t>NGHỊ QUYẾT CỦA HỘI KHOA HỌC KINH TẾ VIỆT NAM VỀ</w:t>
      </w:r>
    </w:p>
    <w:p w:rsidR="002718D4" w:rsidRPr="00AB721E" w:rsidRDefault="002718D4" w:rsidP="009630EC">
      <w:pPr>
        <w:spacing w:after="120"/>
        <w:jc w:val="center"/>
        <w:rPr>
          <w:rFonts w:ascii="Times New Roman" w:hAnsi="Times New Roman"/>
          <w:b/>
          <w:sz w:val="28"/>
          <w:szCs w:val="28"/>
        </w:rPr>
      </w:pPr>
      <w:r w:rsidRPr="00AB721E">
        <w:rPr>
          <w:rFonts w:ascii="Times New Roman" w:hAnsi="Times New Roman"/>
          <w:b/>
          <w:sz w:val="28"/>
          <w:szCs w:val="28"/>
        </w:rPr>
        <w:t xml:space="preserve"> </w:t>
      </w:r>
      <w:r w:rsidR="007D22E0">
        <w:rPr>
          <w:rFonts w:ascii="Times New Roman" w:hAnsi="Times New Roman"/>
          <w:b/>
          <w:sz w:val="28"/>
          <w:szCs w:val="28"/>
        </w:rPr>
        <w:t xml:space="preserve">CHƯƠNG TRÌNH </w:t>
      </w:r>
      <w:r w:rsidRPr="00AB721E">
        <w:rPr>
          <w:rFonts w:ascii="Times New Roman" w:hAnsi="Times New Roman"/>
          <w:b/>
          <w:sz w:val="28"/>
          <w:szCs w:val="28"/>
        </w:rPr>
        <w:t>HOẠT ĐỘNG NHIỆM KỲ VI CỦA HỘI</w:t>
      </w:r>
    </w:p>
    <w:p w:rsidR="009630EC" w:rsidRDefault="009630EC" w:rsidP="009630EC">
      <w:pPr>
        <w:spacing w:after="120"/>
        <w:ind w:firstLine="720"/>
        <w:jc w:val="both"/>
        <w:rPr>
          <w:rFonts w:ascii="Times New Roman" w:hAnsi="Times New Roman"/>
          <w:sz w:val="28"/>
          <w:szCs w:val="28"/>
        </w:rPr>
      </w:pPr>
    </w:p>
    <w:p w:rsidR="009630EC" w:rsidRDefault="009630EC" w:rsidP="009630EC">
      <w:pPr>
        <w:spacing w:after="120"/>
        <w:jc w:val="center"/>
        <w:rPr>
          <w:rFonts w:ascii="Times New Roman" w:hAnsi="Times New Roman"/>
          <w:sz w:val="28"/>
          <w:szCs w:val="28"/>
        </w:rPr>
      </w:pPr>
      <w:r>
        <w:rPr>
          <w:rFonts w:ascii="Times New Roman" w:hAnsi="Times New Roman"/>
          <w:sz w:val="28"/>
          <w:szCs w:val="28"/>
        </w:rPr>
        <w:t>CHỦ TỊCH HỘI KHAO HỌC KINH TẾ VIỆT NAM</w:t>
      </w:r>
    </w:p>
    <w:p w:rsidR="009630EC" w:rsidRDefault="009630EC" w:rsidP="009630EC">
      <w:pPr>
        <w:pStyle w:val="ListParagraph"/>
        <w:numPr>
          <w:ilvl w:val="0"/>
          <w:numId w:val="10"/>
        </w:numPr>
        <w:spacing w:after="120"/>
        <w:jc w:val="both"/>
        <w:rPr>
          <w:rFonts w:ascii="Times New Roman" w:hAnsi="Times New Roman"/>
          <w:sz w:val="28"/>
          <w:szCs w:val="28"/>
        </w:rPr>
      </w:pPr>
      <w:r>
        <w:rPr>
          <w:rFonts w:ascii="Times New Roman" w:hAnsi="Times New Roman"/>
          <w:sz w:val="28"/>
          <w:szCs w:val="28"/>
        </w:rPr>
        <w:t>Căn cứ Điều lệ Hội Khoa học Kinh tế Việt Nam;</w:t>
      </w:r>
    </w:p>
    <w:p w:rsidR="009630EC" w:rsidRDefault="009630EC" w:rsidP="009630EC">
      <w:pPr>
        <w:pStyle w:val="ListParagraph"/>
        <w:numPr>
          <w:ilvl w:val="0"/>
          <w:numId w:val="10"/>
        </w:numPr>
        <w:spacing w:after="120"/>
        <w:jc w:val="both"/>
        <w:rPr>
          <w:rFonts w:ascii="Times New Roman" w:hAnsi="Times New Roman"/>
          <w:sz w:val="28"/>
          <w:szCs w:val="28"/>
        </w:rPr>
      </w:pPr>
      <w:r>
        <w:rPr>
          <w:rFonts w:ascii="Times New Roman" w:hAnsi="Times New Roman"/>
          <w:sz w:val="28"/>
          <w:szCs w:val="28"/>
        </w:rPr>
        <w:t>Căn cứ Nghị quyết của Đại hội nhiệm kỳ VI;</w:t>
      </w:r>
    </w:p>
    <w:p w:rsidR="009630EC" w:rsidRPr="00734CBF" w:rsidRDefault="009630EC" w:rsidP="00734CBF">
      <w:pPr>
        <w:pStyle w:val="ListParagraph"/>
        <w:numPr>
          <w:ilvl w:val="0"/>
          <w:numId w:val="10"/>
        </w:numPr>
        <w:spacing w:after="120"/>
        <w:jc w:val="both"/>
        <w:rPr>
          <w:rFonts w:ascii="Times New Roman" w:hAnsi="Times New Roman"/>
          <w:sz w:val="28"/>
          <w:szCs w:val="28"/>
        </w:rPr>
      </w:pPr>
      <w:r w:rsidRPr="00734CBF">
        <w:rPr>
          <w:rFonts w:ascii="Times New Roman" w:hAnsi="Times New Roman"/>
          <w:sz w:val="28"/>
          <w:szCs w:val="28"/>
        </w:rPr>
        <w:t xml:space="preserve">Căn cứ Nghị quyết </w:t>
      </w:r>
      <w:r w:rsidR="00DC6C72">
        <w:rPr>
          <w:rFonts w:ascii="Times New Roman" w:hAnsi="Times New Roman"/>
          <w:sz w:val="28"/>
          <w:szCs w:val="28"/>
        </w:rPr>
        <w:t>(lần thứ nhất</w:t>
      </w:r>
      <w:bookmarkStart w:id="0" w:name="_GoBack"/>
      <w:bookmarkEnd w:id="0"/>
      <w:r w:rsidR="00DC6C72">
        <w:rPr>
          <w:rFonts w:ascii="Times New Roman" w:hAnsi="Times New Roman"/>
          <w:sz w:val="28"/>
          <w:szCs w:val="28"/>
        </w:rPr>
        <w:t xml:space="preserve">) </w:t>
      </w:r>
      <w:r w:rsidRPr="00734CBF">
        <w:rPr>
          <w:rFonts w:ascii="Times New Roman" w:hAnsi="Times New Roman"/>
          <w:sz w:val="28"/>
          <w:szCs w:val="28"/>
        </w:rPr>
        <w:t>của Hội nghị Trung ương nhiệm kỳ VI về giao Ban Thường vụ xây dựng chương trình hành động toàn khóa để thi hành ngay và sẽ được điều chỉnh chính thức tại Hội nghị Trung ương Hội họp cuối năm 2021</w:t>
      </w:r>
    </w:p>
    <w:p w:rsidR="00B014FA" w:rsidRDefault="00B014FA" w:rsidP="00B014FA">
      <w:pPr>
        <w:pStyle w:val="ListParagraph"/>
        <w:numPr>
          <w:ilvl w:val="0"/>
          <w:numId w:val="10"/>
        </w:numPr>
        <w:spacing w:after="120"/>
        <w:jc w:val="both"/>
        <w:rPr>
          <w:rFonts w:ascii="Times New Roman" w:hAnsi="Times New Roman"/>
          <w:sz w:val="28"/>
          <w:szCs w:val="28"/>
        </w:rPr>
      </w:pPr>
      <w:r>
        <w:rPr>
          <w:rFonts w:ascii="Times New Roman" w:hAnsi="Times New Roman"/>
          <w:sz w:val="28"/>
          <w:szCs w:val="28"/>
        </w:rPr>
        <w:t>Căn cứ đề nghị của Ban Thư ký và ý kiến nhất trí của Ban Thường vụ</w:t>
      </w:r>
    </w:p>
    <w:p w:rsidR="00B014FA" w:rsidRPr="00734CBF" w:rsidRDefault="00B014FA" w:rsidP="00734CBF">
      <w:pPr>
        <w:pStyle w:val="ListParagraph"/>
        <w:numPr>
          <w:ilvl w:val="0"/>
          <w:numId w:val="10"/>
        </w:numPr>
        <w:spacing w:after="120"/>
        <w:jc w:val="both"/>
        <w:rPr>
          <w:rFonts w:ascii="Times New Roman" w:hAnsi="Times New Roman"/>
          <w:sz w:val="28"/>
          <w:szCs w:val="28"/>
        </w:rPr>
      </w:pPr>
    </w:p>
    <w:p w:rsidR="009630EC" w:rsidRDefault="009630EC" w:rsidP="009630EC">
      <w:pPr>
        <w:spacing w:after="120"/>
        <w:jc w:val="center"/>
        <w:rPr>
          <w:rFonts w:ascii="Times New Roman" w:hAnsi="Times New Roman"/>
          <w:b/>
          <w:sz w:val="36"/>
          <w:szCs w:val="36"/>
        </w:rPr>
      </w:pPr>
      <w:r w:rsidRPr="009630EC">
        <w:rPr>
          <w:rFonts w:ascii="Times New Roman" w:hAnsi="Times New Roman"/>
          <w:b/>
          <w:sz w:val="36"/>
          <w:szCs w:val="36"/>
        </w:rPr>
        <w:t>QUYẾT ĐỊNH</w:t>
      </w:r>
    </w:p>
    <w:p w:rsidR="00651131" w:rsidRDefault="00651131" w:rsidP="009630EC">
      <w:pPr>
        <w:spacing w:after="120"/>
        <w:ind w:firstLine="720"/>
        <w:jc w:val="both"/>
        <w:rPr>
          <w:rFonts w:ascii="Times New Roman" w:hAnsi="Times New Roman"/>
          <w:sz w:val="28"/>
          <w:szCs w:val="28"/>
        </w:rPr>
      </w:pPr>
      <w:r w:rsidRPr="005A04D7">
        <w:rPr>
          <w:rFonts w:ascii="Times New Roman" w:hAnsi="Times New Roman"/>
          <w:sz w:val="28"/>
          <w:szCs w:val="28"/>
        </w:rPr>
        <w:t xml:space="preserve">Trong </w:t>
      </w:r>
      <w:r w:rsidR="00A66F6F">
        <w:rPr>
          <w:rFonts w:ascii="Times New Roman" w:hAnsi="Times New Roman"/>
          <w:sz w:val="28"/>
          <w:szCs w:val="28"/>
        </w:rPr>
        <w:t xml:space="preserve">nhiệm kỳ VI </w:t>
      </w:r>
      <w:r w:rsidRPr="005A04D7">
        <w:rPr>
          <w:rFonts w:ascii="Times New Roman" w:hAnsi="Times New Roman"/>
          <w:sz w:val="28"/>
          <w:szCs w:val="28"/>
        </w:rPr>
        <w:t xml:space="preserve">từ </w:t>
      </w:r>
      <w:r>
        <w:rPr>
          <w:rFonts w:ascii="Times New Roman" w:hAnsi="Times New Roman"/>
          <w:sz w:val="28"/>
          <w:szCs w:val="28"/>
        </w:rPr>
        <w:t>2021-202</w:t>
      </w:r>
      <w:r w:rsidR="00FF7D0F">
        <w:rPr>
          <w:rFonts w:ascii="Times New Roman" w:hAnsi="Times New Roman"/>
          <w:sz w:val="28"/>
          <w:szCs w:val="28"/>
        </w:rPr>
        <w:t>6</w:t>
      </w:r>
      <w:r w:rsidRPr="005A04D7">
        <w:rPr>
          <w:rFonts w:ascii="Times New Roman" w:hAnsi="Times New Roman"/>
          <w:sz w:val="28"/>
          <w:szCs w:val="28"/>
        </w:rPr>
        <w:t xml:space="preserve">, hoạt động của Hội vẫn tiếp tục đẩy mạnh theo </w:t>
      </w:r>
      <w:r w:rsidR="00E17200">
        <w:rPr>
          <w:rFonts w:ascii="Times New Roman" w:hAnsi="Times New Roman"/>
          <w:sz w:val="28"/>
          <w:szCs w:val="28"/>
        </w:rPr>
        <w:t xml:space="preserve">6 </w:t>
      </w:r>
      <w:r w:rsidRPr="005A04D7">
        <w:rPr>
          <w:rFonts w:ascii="Times New Roman" w:hAnsi="Times New Roman"/>
          <w:sz w:val="28"/>
          <w:szCs w:val="28"/>
        </w:rPr>
        <w:t>nhiệm vụ tổng quát</w:t>
      </w:r>
      <w:r>
        <w:rPr>
          <w:rFonts w:ascii="Times New Roman" w:hAnsi="Times New Roman"/>
          <w:sz w:val="28"/>
          <w:szCs w:val="28"/>
        </w:rPr>
        <w:t xml:space="preserve"> đã </w:t>
      </w:r>
      <w:r w:rsidR="00E17200">
        <w:rPr>
          <w:rFonts w:ascii="Times New Roman" w:hAnsi="Times New Roman"/>
          <w:sz w:val="28"/>
          <w:szCs w:val="28"/>
        </w:rPr>
        <w:t xml:space="preserve">xác </w:t>
      </w:r>
      <w:r>
        <w:rPr>
          <w:rFonts w:ascii="Times New Roman" w:hAnsi="Times New Roman"/>
          <w:sz w:val="28"/>
          <w:szCs w:val="28"/>
        </w:rPr>
        <w:t>định.</w:t>
      </w:r>
    </w:p>
    <w:p w:rsidR="00651131" w:rsidRDefault="002707EB" w:rsidP="009630EC">
      <w:pPr>
        <w:ind w:firstLine="720"/>
        <w:jc w:val="both"/>
        <w:rPr>
          <w:rFonts w:ascii="Times New Roman" w:hAnsi="Times New Roman"/>
          <w:sz w:val="28"/>
          <w:szCs w:val="28"/>
        </w:rPr>
      </w:pPr>
      <w:r w:rsidRPr="00614588">
        <w:rPr>
          <w:rFonts w:ascii="Times New Roman" w:hAnsi="Times New Roman"/>
          <w:b/>
          <w:sz w:val="28"/>
          <w:szCs w:val="28"/>
        </w:rPr>
        <w:t>1.</w:t>
      </w:r>
      <w:r w:rsidR="00146022" w:rsidRPr="00614588">
        <w:rPr>
          <w:rFonts w:ascii="Times New Roman" w:hAnsi="Times New Roman"/>
          <w:b/>
          <w:sz w:val="28"/>
          <w:szCs w:val="28"/>
        </w:rPr>
        <w:t xml:space="preserve"> </w:t>
      </w:r>
      <w:r w:rsidR="00651131" w:rsidRPr="00614588">
        <w:rPr>
          <w:rFonts w:ascii="Times New Roman" w:hAnsi="Times New Roman"/>
          <w:b/>
          <w:sz w:val="28"/>
          <w:szCs w:val="28"/>
        </w:rPr>
        <w:t>Đẩy mạnh công tác</w:t>
      </w:r>
      <w:r w:rsidR="00651131" w:rsidRPr="002707EB">
        <w:rPr>
          <w:rFonts w:ascii="Times New Roman" w:hAnsi="Times New Roman"/>
          <w:sz w:val="28"/>
          <w:szCs w:val="28"/>
        </w:rPr>
        <w:t xml:space="preserve"> </w:t>
      </w:r>
      <w:r w:rsidR="00651131" w:rsidRPr="002707EB">
        <w:rPr>
          <w:rFonts w:ascii="Times New Roman" w:hAnsi="Times New Roman"/>
          <w:b/>
          <w:sz w:val="28"/>
          <w:szCs w:val="28"/>
        </w:rPr>
        <w:t>nghiên cứu khoa học</w:t>
      </w:r>
      <w:r w:rsidR="00651131" w:rsidRPr="002707EB">
        <w:rPr>
          <w:rFonts w:ascii="Times New Roman" w:hAnsi="Times New Roman"/>
          <w:sz w:val="28"/>
          <w:szCs w:val="28"/>
        </w:rPr>
        <w:t xml:space="preserve"> để nâng cao chất lượng của công tác tư vấn, nhất là kết hợp cả các nghiên cứu khoa học cơ bản và khoa học ứng dụng. Có nhiều công trình khoa học được công bố trong và ngoài nước, sách được xuất bản...</w:t>
      </w:r>
    </w:p>
    <w:p w:rsidR="002707EB" w:rsidRPr="00B014FA" w:rsidRDefault="002707EB" w:rsidP="009630EC">
      <w:pPr>
        <w:ind w:firstLine="720"/>
        <w:jc w:val="both"/>
        <w:rPr>
          <w:rFonts w:ascii="Times New Roman" w:hAnsi="Times New Roman"/>
          <w:i/>
          <w:sz w:val="28"/>
          <w:szCs w:val="28"/>
        </w:rPr>
      </w:pPr>
      <w:r w:rsidRPr="00B014FA">
        <w:rPr>
          <w:rFonts w:ascii="Times New Roman" w:hAnsi="Times New Roman"/>
          <w:i/>
          <w:sz w:val="28"/>
          <w:szCs w:val="28"/>
        </w:rPr>
        <w:t>1.1. Với toàn Hội</w:t>
      </w:r>
      <w:r w:rsidR="00734CBF" w:rsidRPr="00B014FA">
        <w:rPr>
          <w:rFonts w:ascii="Times New Roman" w:hAnsi="Times New Roman"/>
          <w:i/>
          <w:sz w:val="28"/>
          <w:szCs w:val="28"/>
        </w:rPr>
        <w:t xml:space="preserve"> Khoa </w:t>
      </w:r>
      <w:r w:rsidR="00B014FA">
        <w:rPr>
          <w:rFonts w:ascii="Times New Roman" w:hAnsi="Times New Roman"/>
          <w:i/>
          <w:sz w:val="28"/>
          <w:szCs w:val="28"/>
        </w:rPr>
        <w:t>học</w:t>
      </w:r>
      <w:r w:rsidR="00734CBF" w:rsidRPr="00B014FA">
        <w:rPr>
          <w:rFonts w:ascii="Times New Roman" w:hAnsi="Times New Roman"/>
          <w:i/>
          <w:sz w:val="28"/>
          <w:szCs w:val="28"/>
        </w:rPr>
        <w:t xml:space="preserve"> Kinh tế Việt Nam</w:t>
      </w:r>
      <w:r w:rsidRPr="00B014FA">
        <w:rPr>
          <w:rFonts w:ascii="Times New Roman" w:hAnsi="Times New Roman"/>
          <w:i/>
          <w:sz w:val="28"/>
          <w:szCs w:val="28"/>
        </w:rPr>
        <w:t xml:space="preserve">: </w:t>
      </w:r>
    </w:p>
    <w:p w:rsidR="007A73CE" w:rsidRDefault="009A00DA" w:rsidP="009630EC">
      <w:pPr>
        <w:ind w:firstLine="720"/>
        <w:jc w:val="both"/>
        <w:rPr>
          <w:rFonts w:ascii="Times New Roman" w:hAnsi="Times New Roman"/>
          <w:sz w:val="28"/>
          <w:szCs w:val="28"/>
        </w:rPr>
      </w:pPr>
      <w:r>
        <w:rPr>
          <w:rFonts w:ascii="Times New Roman" w:hAnsi="Times New Roman"/>
          <w:sz w:val="28"/>
          <w:szCs w:val="28"/>
        </w:rPr>
        <w:t>Kết nối</w:t>
      </w:r>
      <w:r w:rsidR="002707EB">
        <w:rPr>
          <w:rFonts w:ascii="Times New Roman" w:hAnsi="Times New Roman"/>
          <w:sz w:val="28"/>
          <w:szCs w:val="28"/>
        </w:rPr>
        <w:t xml:space="preserve"> với Hội đồng lý luận Trung ương để tham gia tư vấn cho các nội dung quan trọng chuẩn bị các kỳ họp trung ương các năm</w:t>
      </w:r>
      <w:r w:rsidR="00C4541F">
        <w:rPr>
          <w:rFonts w:ascii="Times New Roman" w:hAnsi="Times New Roman"/>
          <w:sz w:val="28"/>
          <w:szCs w:val="28"/>
        </w:rPr>
        <w:t xml:space="preserve"> và các vấn đề lý luận quan trọng khác</w:t>
      </w:r>
      <w:r w:rsidR="002707EB">
        <w:rPr>
          <w:rFonts w:ascii="Times New Roman" w:hAnsi="Times New Roman"/>
          <w:sz w:val="28"/>
          <w:szCs w:val="28"/>
        </w:rPr>
        <w:t xml:space="preserve"> (theo ý kiến chỉ đạo của đồng chí Nguyễn Xuân Thắng).</w:t>
      </w:r>
      <w:r w:rsidR="00337CAC">
        <w:rPr>
          <w:rFonts w:ascii="Times New Roman" w:hAnsi="Times New Roman"/>
          <w:sz w:val="28"/>
          <w:szCs w:val="28"/>
        </w:rPr>
        <w:t xml:space="preserve"> </w:t>
      </w:r>
    </w:p>
    <w:p w:rsidR="002707EB" w:rsidRDefault="00337CAC" w:rsidP="009630EC">
      <w:pPr>
        <w:ind w:firstLine="720"/>
        <w:jc w:val="both"/>
        <w:rPr>
          <w:rFonts w:ascii="Times New Roman" w:hAnsi="Times New Roman"/>
          <w:sz w:val="28"/>
          <w:szCs w:val="28"/>
        </w:rPr>
      </w:pPr>
      <w:r>
        <w:rPr>
          <w:rFonts w:ascii="Times New Roman" w:hAnsi="Times New Roman"/>
          <w:sz w:val="28"/>
          <w:szCs w:val="28"/>
        </w:rPr>
        <w:t>Bên cạnh các vấn đề lớn</w:t>
      </w:r>
      <w:r w:rsidR="007A73CE">
        <w:rPr>
          <w:rFonts w:ascii="Times New Roman" w:hAnsi="Times New Roman"/>
          <w:sz w:val="28"/>
          <w:szCs w:val="28"/>
        </w:rPr>
        <w:t xml:space="preserve"> đã nghiên cứu</w:t>
      </w:r>
      <w:r>
        <w:rPr>
          <w:rFonts w:ascii="Times New Roman" w:hAnsi="Times New Roman"/>
          <w:sz w:val="28"/>
          <w:szCs w:val="28"/>
        </w:rPr>
        <w:t>, cần cập nhật tác động của cục diện mới, bối cảnh mớ</w:t>
      </w:r>
      <w:r w:rsidR="00AC0C48">
        <w:rPr>
          <w:rFonts w:ascii="Times New Roman" w:hAnsi="Times New Roman"/>
          <w:sz w:val="28"/>
          <w:szCs w:val="28"/>
        </w:rPr>
        <w:t>i, thực hiện các cam kết</w:t>
      </w:r>
      <w:r w:rsidR="00CB3FE0">
        <w:rPr>
          <w:rFonts w:ascii="Times New Roman" w:hAnsi="Times New Roman"/>
          <w:sz w:val="28"/>
          <w:szCs w:val="28"/>
        </w:rPr>
        <w:t xml:space="preserve"> hội</w:t>
      </w:r>
      <w:r>
        <w:rPr>
          <w:rFonts w:ascii="Times New Roman" w:hAnsi="Times New Roman"/>
          <w:sz w:val="28"/>
          <w:szCs w:val="28"/>
        </w:rPr>
        <w:t xml:space="preserve"> nhập quốc tế</w:t>
      </w:r>
      <w:r w:rsidR="00CB3FE0">
        <w:rPr>
          <w:rFonts w:ascii="Times New Roman" w:hAnsi="Times New Roman"/>
          <w:sz w:val="28"/>
          <w:szCs w:val="28"/>
        </w:rPr>
        <w:t xml:space="preserve"> và FTA</w:t>
      </w:r>
      <w:r>
        <w:rPr>
          <w:rFonts w:ascii="Times New Roman" w:hAnsi="Times New Roman"/>
          <w:sz w:val="28"/>
          <w:szCs w:val="28"/>
        </w:rPr>
        <w:t xml:space="preserve">, kinh tế số và </w:t>
      </w:r>
      <w:r w:rsidR="00863BB7">
        <w:rPr>
          <w:rFonts w:ascii="Times New Roman" w:hAnsi="Times New Roman"/>
          <w:sz w:val="28"/>
          <w:szCs w:val="28"/>
        </w:rPr>
        <w:t xml:space="preserve">tăng trưởng </w:t>
      </w:r>
      <w:r>
        <w:rPr>
          <w:rFonts w:ascii="Times New Roman" w:hAnsi="Times New Roman"/>
          <w:sz w:val="28"/>
          <w:szCs w:val="28"/>
        </w:rPr>
        <w:t>xanh,… làm cho các nghiên cứu có chất lượng cao.</w:t>
      </w:r>
    </w:p>
    <w:p w:rsidR="002707EB" w:rsidRDefault="00B014FA" w:rsidP="009630EC">
      <w:pPr>
        <w:ind w:firstLine="720"/>
        <w:jc w:val="both"/>
        <w:rPr>
          <w:rFonts w:ascii="Times New Roman" w:hAnsi="Times New Roman"/>
          <w:sz w:val="28"/>
          <w:szCs w:val="28"/>
        </w:rPr>
      </w:pPr>
      <w:r>
        <w:rPr>
          <w:rFonts w:ascii="Times New Roman" w:hAnsi="Times New Roman"/>
          <w:sz w:val="28"/>
          <w:szCs w:val="28"/>
        </w:rPr>
        <w:lastRenderedPageBreak/>
        <w:t>Hợ</w:t>
      </w:r>
      <w:r w:rsidR="002707EB">
        <w:rPr>
          <w:rFonts w:ascii="Times New Roman" w:hAnsi="Times New Roman"/>
          <w:sz w:val="28"/>
          <w:szCs w:val="28"/>
        </w:rPr>
        <w:t xml:space="preserve">p tác </w:t>
      </w:r>
      <w:r>
        <w:rPr>
          <w:rFonts w:ascii="Times New Roman" w:hAnsi="Times New Roman"/>
          <w:sz w:val="28"/>
          <w:szCs w:val="28"/>
        </w:rPr>
        <w:t xml:space="preserve">bằng </w:t>
      </w:r>
      <w:r w:rsidR="00146022">
        <w:rPr>
          <w:rFonts w:ascii="Times New Roman" w:hAnsi="Times New Roman"/>
          <w:sz w:val="28"/>
          <w:szCs w:val="28"/>
        </w:rPr>
        <w:t xml:space="preserve">Hợp đồng giao nhận </w:t>
      </w:r>
      <w:r w:rsidR="00556924">
        <w:rPr>
          <w:rFonts w:ascii="Times New Roman" w:hAnsi="Times New Roman"/>
          <w:sz w:val="28"/>
          <w:szCs w:val="28"/>
        </w:rPr>
        <w:t xml:space="preserve">nhiệm vụ </w:t>
      </w:r>
      <w:r w:rsidR="00146022">
        <w:rPr>
          <w:rFonts w:ascii="Times New Roman" w:hAnsi="Times New Roman"/>
          <w:sz w:val="28"/>
          <w:szCs w:val="28"/>
        </w:rPr>
        <w:t>với các đối tác (các cấp lãnh đạo, doanh nghiệp và đơn vị có nhu cầu) để có sản phẩm nghiên cứu có giá trị, tạo nguồn thu hợp lý và xứng đáng.</w:t>
      </w:r>
    </w:p>
    <w:p w:rsidR="00146022" w:rsidRPr="00556924" w:rsidRDefault="00146022" w:rsidP="009630EC">
      <w:pPr>
        <w:ind w:firstLine="720"/>
        <w:jc w:val="both"/>
        <w:rPr>
          <w:rFonts w:ascii="Times New Roman" w:hAnsi="Times New Roman"/>
          <w:i/>
          <w:sz w:val="28"/>
          <w:szCs w:val="28"/>
        </w:rPr>
      </w:pPr>
      <w:r w:rsidRPr="00556924">
        <w:rPr>
          <w:rFonts w:ascii="Times New Roman" w:hAnsi="Times New Roman"/>
          <w:i/>
          <w:sz w:val="28"/>
          <w:szCs w:val="28"/>
        </w:rPr>
        <w:t>1.2. Với các Hội ngành và địa phương</w:t>
      </w:r>
    </w:p>
    <w:p w:rsidR="00146022" w:rsidRDefault="00146022" w:rsidP="009630EC">
      <w:pPr>
        <w:ind w:firstLine="720"/>
        <w:jc w:val="both"/>
        <w:rPr>
          <w:rFonts w:ascii="Times New Roman" w:hAnsi="Times New Roman"/>
          <w:sz w:val="28"/>
          <w:szCs w:val="28"/>
        </w:rPr>
      </w:pPr>
      <w:r>
        <w:rPr>
          <w:rFonts w:ascii="Times New Roman" w:hAnsi="Times New Roman"/>
          <w:sz w:val="28"/>
          <w:szCs w:val="28"/>
        </w:rPr>
        <w:t>Tổ chức nghiên cứu và hội thảo khoa học liên quan đến các vấn đề nóng như đất đai, tam nông, chuyển đổi cơ cấu kinh tế, năng lượng…</w:t>
      </w:r>
    </w:p>
    <w:p w:rsidR="00146022" w:rsidRDefault="00146022" w:rsidP="009630EC">
      <w:pPr>
        <w:ind w:firstLine="720"/>
        <w:jc w:val="both"/>
        <w:rPr>
          <w:rFonts w:ascii="Times New Roman" w:hAnsi="Times New Roman"/>
          <w:sz w:val="28"/>
          <w:szCs w:val="28"/>
        </w:rPr>
      </w:pPr>
      <w:r>
        <w:rPr>
          <w:rFonts w:ascii="Times New Roman" w:hAnsi="Times New Roman"/>
          <w:sz w:val="28"/>
          <w:szCs w:val="28"/>
        </w:rPr>
        <w:t xml:space="preserve">Với các Hội địa phương, </w:t>
      </w:r>
      <w:r w:rsidR="000F5206">
        <w:rPr>
          <w:rFonts w:ascii="Times New Roman" w:hAnsi="Times New Roman"/>
          <w:sz w:val="28"/>
          <w:szCs w:val="28"/>
        </w:rPr>
        <w:t>tích cực và chủ động thực hiện các</w:t>
      </w:r>
      <w:r>
        <w:rPr>
          <w:rFonts w:ascii="Times New Roman" w:hAnsi="Times New Roman"/>
          <w:sz w:val="28"/>
          <w:szCs w:val="28"/>
        </w:rPr>
        <w:t xml:space="preserve"> yêu cầu của lãnh đạo và </w:t>
      </w:r>
      <w:r w:rsidR="000F5206">
        <w:rPr>
          <w:rFonts w:ascii="Times New Roman" w:hAnsi="Times New Roman"/>
          <w:sz w:val="28"/>
          <w:szCs w:val="28"/>
        </w:rPr>
        <w:t xml:space="preserve">nhu cầu </w:t>
      </w:r>
      <w:r>
        <w:rPr>
          <w:rFonts w:ascii="Times New Roman" w:hAnsi="Times New Roman"/>
          <w:sz w:val="28"/>
          <w:szCs w:val="28"/>
        </w:rPr>
        <w:t>các đối tác (theo kinh nghiệm Sơn La, Hà T</w:t>
      </w:r>
      <w:r w:rsidR="00556924">
        <w:rPr>
          <w:rFonts w:ascii="Times New Roman" w:hAnsi="Times New Roman"/>
          <w:sz w:val="28"/>
          <w:szCs w:val="28"/>
        </w:rPr>
        <w:t>ĩ</w:t>
      </w:r>
      <w:r>
        <w:rPr>
          <w:rFonts w:ascii="Times New Roman" w:hAnsi="Times New Roman"/>
          <w:sz w:val="28"/>
          <w:szCs w:val="28"/>
        </w:rPr>
        <w:t>nh,…)</w:t>
      </w:r>
    </w:p>
    <w:p w:rsidR="00556924" w:rsidRDefault="00146022" w:rsidP="009630EC">
      <w:pPr>
        <w:ind w:firstLine="720"/>
        <w:jc w:val="both"/>
        <w:rPr>
          <w:rFonts w:ascii="Times New Roman" w:hAnsi="Times New Roman"/>
          <w:sz w:val="28"/>
          <w:szCs w:val="28"/>
        </w:rPr>
      </w:pPr>
      <w:r>
        <w:rPr>
          <w:rFonts w:ascii="Times New Roman" w:hAnsi="Times New Roman"/>
          <w:sz w:val="28"/>
          <w:szCs w:val="28"/>
        </w:rPr>
        <w:t xml:space="preserve">1.3. </w:t>
      </w:r>
      <w:r w:rsidRPr="00556924">
        <w:rPr>
          <w:rFonts w:ascii="Times New Roman" w:hAnsi="Times New Roman"/>
          <w:i/>
          <w:sz w:val="28"/>
          <w:szCs w:val="28"/>
        </w:rPr>
        <w:t>Tăng cường liên kết</w:t>
      </w:r>
      <w:r>
        <w:rPr>
          <w:rFonts w:ascii="Times New Roman" w:hAnsi="Times New Roman"/>
          <w:sz w:val="28"/>
          <w:szCs w:val="28"/>
        </w:rPr>
        <w:t xml:space="preserve"> </w:t>
      </w:r>
    </w:p>
    <w:p w:rsidR="00146022" w:rsidRDefault="00556924" w:rsidP="009630EC">
      <w:pPr>
        <w:ind w:firstLine="720"/>
        <w:jc w:val="both"/>
        <w:rPr>
          <w:rFonts w:ascii="Times New Roman" w:hAnsi="Times New Roman"/>
          <w:sz w:val="28"/>
          <w:szCs w:val="28"/>
        </w:rPr>
      </w:pPr>
      <w:r>
        <w:rPr>
          <w:rFonts w:ascii="Times New Roman" w:hAnsi="Times New Roman"/>
          <w:sz w:val="28"/>
          <w:szCs w:val="28"/>
        </w:rPr>
        <w:t xml:space="preserve">Thực hiện liên kết </w:t>
      </w:r>
      <w:r w:rsidRPr="00556924">
        <w:rPr>
          <w:rFonts w:ascii="Times New Roman" w:hAnsi="Times New Roman"/>
          <w:sz w:val="28"/>
          <w:szCs w:val="28"/>
        </w:rPr>
        <w:t xml:space="preserve">nghiên cứu </w:t>
      </w:r>
      <w:r>
        <w:rPr>
          <w:rFonts w:ascii="Times New Roman" w:hAnsi="Times New Roman"/>
          <w:sz w:val="28"/>
          <w:szCs w:val="28"/>
        </w:rPr>
        <w:t xml:space="preserve">chặt chẽ, đa dạng </w:t>
      </w:r>
      <w:r w:rsidR="00146022">
        <w:rPr>
          <w:rFonts w:ascii="Times New Roman" w:hAnsi="Times New Roman"/>
          <w:sz w:val="28"/>
          <w:szCs w:val="28"/>
        </w:rPr>
        <w:t xml:space="preserve">giữa Trung ương Hội, </w:t>
      </w:r>
      <w:r>
        <w:rPr>
          <w:rFonts w:ascii="Times New Roman" w:hAnsi="Times New Roman"/>
          <w:sz w:val="28"/>
          <w:szCs w:val="28"/>
        </w:rPr>
        <w:t xml:space="preserve">các </w:t>
      </w:r>
      <w:r w:rsidR="00146022">
        <w:rPr>
          <w:rFonts w:ascii="Times New Roman" w:hAnsi="Times New Roman"/>
          <w:sz w:val="28"/>
          <w:szCs w:val="28"/>
        </w:rPr>
        <w:t>Hội ngành và các Hội địa phương để nâng cao hiệu quả hoạt động</w:t>
      </w:r>
      <w:r>
        <w:rPr>
          <w:rFonts w:ascii="Times New Roman" w:hAnsi="Times New Roman"/>
          <w:sz w:val="28"/>
          <w:szCs w:val="28"/>
        </w:rPr>
        <w:t xml:space="preserve"> NCKH</w:t>
      </w:r>
      <w:r w:rsidR="000F5206">
        <w:rPr>
          <w:rFonts w:ascii="Times New Roman" w:hAnsi="Times New Roman"/>
          <w:sz w:val="28"/>
          <w:szCs w:val="28"/>
        </w:rPr>
        <w:t xml:space="preserve"> trong toàn hệ thống Hội</w:t>
      </w:r>
      <w:r w:rsidR="00146022">
        <w:rPr>
          <w:rFonts w:ascii="Times New Roman" w:hAnsi="Times New Roman"/>
          <w:sz w:val="28"/>
          <w:szCs w:val="28"/>
        </w:rPr>
        <w:t>, với nhiều hình thức.</w:t>
      </w:r>
    </w:p>
    <w:p w:rsidR="00651131" w:rsidRDefault="00651131" w:rsidP="009630EC">
      <w:pPr>
        <w:ind w:firstLine="720"/>
        <w:jc w:val="both"/>
        <w:rPr>
          <w:rFonts w:ascii="Times New Roman" w:hAnsi="Times New Roman"/>
          <w:sz w:val="28"/>
          <w:szCs w:val="28"/>
        </w:rPr>
      </w:pPr>
      <w:r w:rsidRPr="00614588">
        <w:rPr>
          <w:rFonts w:ascii="Times New Roman" w:hAnsi="Times New Roman"/>
          <w:b/>
          <w:sz w:val="28"/>
          <w:szCs w:val="28"/>
        </w:rPr>
        <w:t>2. Đẩy mạnh các</w:t>
      </w:r>
      <w:r>
        <w:rPr>
          <w:rFonts w:ascii="Times New Roman" w:hAnsi="Times New Roman"/>
          <w:sz w:val="28"/>
          <w:szCs w:val="28"/>
        </w:rPr>
        <w:t xml:space="preserve"> </w:t>
      </w:r>
      <w:r w:rsidRPr="00930372">
        <w:rPr>
          <w:rFonts w:ascii="Times New Roman" w:hAnsi="Times New Roman"/>
          <w:b/>
          <w:sz w:val="28"/>
          <w:szCs w:val="28"/>
        </w:rPr>
        <w:t>hoạt động tư vấn giám định và phản biện xã hội</w:t>
      </w:r>
      <w:r>
        <w:rPr>
          <w:rFonts w:ascii="Times New Roman" w:hAnsi="Times New Roman"/>
          <w:sz w:val="28"/>
          <w:szCs w:val="28"/>
        </w:rPr>
        <w:t>, đáp ứng yêu cầu của lãnh đạo các ngành và các địa phương, tạo nên nhu cầu</w:t>
      </w:r>
      <w:r w:rsidR="00D15125">
        <w:rPr>
          <w:rFonts w:ascii="Times New Roman" w:hAnsi="Times New Roman"/>
          <w:sz w:val="28"/>
          <w:szCs w:val="28"/>
        </w:rPr>
        <w:t>, g</w:t>
      </w:r>
      <w:r w:rsidR="00146022">
        <w:rPr>
          <w:rFonts w:ascii="Times New Roman" w:hAnsi="Times New Roman"/>
          <w:sz w:val="28"/>
          <w:szCs w:val="28"/>
        </w:rPr>
        <w:t>i</w:t>
      </w:r>
      <w:r w:rsidR="00D15125">
        <w:rPr>
          <w:rFonts w:ascii="Times New Roman" w:hAnsi="Times New Roman"/>
          <w:sz w:val="28"/>
          <w:szCs w:val="28"/>
        </w:rPr>
        <w:t xml:space="preserve">ao nhiệm vụ </w:t>
      </w:r>
      <w:r>
        <w:rPr>
          <w:rFonts w:ascii="Times New Roman" w:hAnsi="Times New Roman"/>
          <w:sz w:val="28"/>
          <w:szCs w:val="28"/>
        </w:rPr>
        <w:t xml:space="preserve">để tăng thêm </w:t>
      </w:r>
      <w:r w:rsidR="00735094">
        <w:rPr>
          <w:rFonts w:ascii="Times New Roman" w:hAnsi="Times New Roman"/>
          <w:sz w:val="28"/>
          <w:szCs w:val="28"/>
        </w:rPr>
        <w:t>tính khả thi của c</w:t>
      </w:r>
      <w:r w:rsidR="000F5206">
        <w:rPr>
          <w:rFonts w:ascii="Times New Roman" w:hAnsi="Times New Roman"/>
          <w:sz w:val="28"/>
          <w:szCs w:val="28"/>
        </w:rPr>
        <w:t>ó</w:t>
      </w:r>
      <w:r w:rsidR="00735094">
        <w:rPr>
          <w:rFonts w:ascii="Times New Roman" w:hAnsi="Times New Roman"/>
          <w:sz w:val="28"/>
          <w:szCs w:val="28"/>
        </w:rPr>
        <w:t xml:space="preserve"> đóng góp tương xứng </w:t>
      </w:r>
      <w:r w:rsidR="000F5206">
        <w:rPr>
          <w:rFonts w:ascii="Times New Roman" w:hAnsi="Times New Roman"/>
          <w:sz w:val="28"/>
          <w:szCs w:val="28"/>
        </w:rPr>
        <w:t xml:space="preserve">cho </w:t>
      </w:r>
      <w:r>
        <w:rPr>
          <w:rFonts w:ascii="Times New Roman" w:hAnsi="Times New Roman"/>
          <w:sz w:val="28"/>
          <w:szCs w:val="28"/>
        </w:rPr>
        <w:t>tài chính c</w:t>
      </w:r>
      <w:r w:rsidR="000F5206">
        <w:rPr>
          <w:rFonts w:ascii="Times New Roman" w:hAnsi="Times New Roman"/>
          <w:sz w:val="28"/>
          <w:szCs w:val="28"/>
        </w:rPr>
        <w:t>ủa Hội và các đơn vị</w:t>
      </w:r>
      <w:r>
        <w:rPr>
          <w:rFonts w:ascii="Times New Roman" w:hAnsi="Times New Roman"/>
          <w:sz w:val="28"/>
          <w:szCs w:val="28"/>
        </w:rPr>
        <w:t>. Đặc biệt, tham gia vào quá trình triển khai Chiến lược và kế hoạch 5 năm mới</w:t>
      </w:r>
      <w:r w:rsidR="00A66F6F">
        <w:rPr>
          <w:rFonts w:ascii="Times New Roman" w:hAnsi="Times New Roman"/>
          <w:sz w:val="28"/>
          <w:szCs w:val="28"/>
        </w:rPr>
        <w:t xml:space="preserve"> theo Nghị quyết Đại hội XIII của Đảng</w:t>
      </w:r>
      <w:r>
        <w:rPr>
          <w:rFonts w:ascii="Times New Roman" w:hAnsi="Times New Roman"/>
          <w:sz w:val="28"/>
          <w:szCs w:val="28"/>
        </w:rPr>
        <w:t>.</w:t>
      </w:r>
    </w:p>
    <w:p w:rsidR="00235870" w:rsidRDefault="00235870" w:rsidP="009630EC">
      <w:pPr>
        <w:ind w:firstLine="720"/>
        <w:jc w:val="both"/>
        <w:rPr>
          <w:rFonts w:ascii="Times New Roman" w:hAnsi="Times New Roman"/>
          <w:sz w:val="28"/>
          <w:szCs w:val="28"/>
        </w:rPr>
      </w:pPr>
      <w:r>
        <w:rPr>
          <w:rFonts w:ascii="Times New Roman" w:hAnsi="Times New Roman"/>
          <w:sz w:val="28"/>
          <w:szCs w:val="28"/>
        </w:rPr>
        <w:t xml:space="preserve">2.1. </w:t>
      </w:r>
      <w:r w:rsidR="00146022">
        <w:rPr>
          <w:rFonts w:ascii="Times New Roman" w:hAnsi="Times New Roman"/>
          <w:sz w:val="28"/>
          <w:szCs w:val="28"/>
        </w:rPr>
        <w:t xml:space="preserve">Chú trọng có </w:t>
      </w:r>
      <w:r w:rsidR="00146022" w:rsidRPr="00556924">
        <w:rPr>
          <w:rFonts w:ascii="Times New Roman" w:hAnsi="Times New Roman"/>
          <w:i/>
          <w:sz w:val="28"/>
          <w:szCs w:val="28"/>
        </w:rPr>
        <w:t>sản phẩm sớm</w:t>
      </w:r>
      <w:r w:rsidR="00146022">
        <w:rPr>
          <w:rFonts w:ascii="Times New Roman" w:hAnsi="Times New Roman"/>
          <w:sz w:val="28"/>
          <w:szCs w:val="28"/>
        </w:rPr>
        <w:t xml:space="preserve"> trong năm 2021/2022 như tinh thần đã thống nhất trong Đại hội VI.</w:t>
      </w:r>
      <w:r w:rsidR="00C7551A">
        <w:rPr>
          <w:rFonts w:ascii="Times New Roman" w:hAnsi="Times New Roman"/>
          <w:sz w:val="28"/>
          <w:szCs w:val="28"/>
        </w:rPr>
        <w:t xml:space="preserve"> </w:t>
      </w:r>
    </w:p>
    <w:p w:rsidR="00B0029A" w:rsidRDefault="00235870" w:rsidP="009630EC">
      <w:pPr>
        <w:ind w:firstLine="720"/>
        <w:jc w:val="both"/>
        <w:rPr>
          <w:rFonts w:ascii="Times New Roman" w:hAnsi="Times New Roman"/>
          <w:sz w:val="28"/>
          <w:szCs w:val="28"/>
        </w:rPr>
      </w:pPr>
      <w:r>
        <w:rPr>
          <w:rFonts w:ascii="Times New Roman" w:hAnsi="Times New Roman"/>
          <w:sz w:val="28"/>
          <w:szCs w:val="28"/>
        </w:rPr>
        <w:t xml:space="preserve">2.2. </w:t>
      </w:r>
      <w:r w:rsidR="00C7551A">
        <w:rPr>
          <w:rFonts w:ascii="Times New Roman" w:hAnsi="Times New Roman"/>
          <w:sz w:val="28"/>
          <w:szCs w:val="28"/>
        </w:rPr>
        <w:t xml:space="preserve">Tư vấn </w:t>
      </w:r>
      <w:r w:rsidR="00C7551A" w:rsidRPr="00556924">
        <w:rPr>
          <w:rFonts w:ascii="Times New Roman" w:hAnsi="Times New Roman"/>
          <w:i/>
          <w:sz w:val="28"/>
          <w:szCs w:val="28"/>
        </w:rPr>
        <w:t>chính sách</w:t>
      </w:r>
      <w:r w:rsidR="00C7551A">
        <w:rPr>
          <w:rFonts w:ascii="Times New Roman" w:hAnsi="Times New Roman"/>
          <w:sz w:val="28"/>
          <w:szCs w:val="28"/>
        </w:rPr>
        <w:t xml:space="preserve"> và tư vấn </w:t>
      </w:r>
      <w:r w:rsidR="00C7551A" w:rsidRPr="00556924">
        <w:rPr>
          <w:rFonts w:ascii="Times New Roman" w:hAnsi="Times New Roman"/>
          <w:i/>
          <w:sz w:val="28"/>
          <w:szCs w:val="28"/>
        </w:rPr>
        <w:t>quy hoạch dài hạn</w:t>
      </w:r>
      <w:r w:rsidR="00C7551A">
        <w:rPr>
          <w:rFonts w:ascii="Times New Roman" w:hAnsi="Times New Roman"/>
          <w:sz w:val="28"/>
          <w:szCs w:val="28"/>
        </w:rPr>
        <w:t xml:space="preserve"> các ngành, </w:t>
      </w:r>
      <w:r w:rsidR="00B0029A">
        <w:rPr>
          <w:rFonts w:ascii="Times New Roman" w:hAnsi="Times New Roman"/>
          <w:sz w:val="28"/>
          <w:szCs w:val="28"/>
        </w:rPr>
        <w:t>lĩnh vực</w:t>
      </w:r>
      <w:r w:rsidR="00B71FD8">
        <w:rPr>
          <w:rFonts w:ascii="Times New Roman" w:hAnsi="Times New Roman"/>
          <w:sz w:val="28"/>
          <w:szCs w:val="28"/>
        </w:rPr>
        <w:t xml:space="preserve"> (đất đai, </w:t>
      </w:r>
      <w:r w:rsidR="00556924">
        <w:rPr>
          <w:rFonts w:ascii="Times New Roman" w:hAnsi="Times New Roman"/>
          <w:sz w:val="28"/>
          <w:szCs w:val="28"/>
        </w:rPr>
        <w:t xml:space="preserve">không gian biển, </w:t>
      </w:r>
      <w:r w:rsidR="00B71FD8">
        <w:rPr>
          <w:rFonts w:ascii="Times New Roman" w:hAnsi="Times New Roman"/>
          <w:sz w:val="28"/>
          <w:szCs w:val="28"/>
        </w:rPr>
        <w:t>tam nông, năng lượng, chuyển dịch cơ cấu...)</w:t>
      </w:r>
      <w:r w:rsidR="00B0029A">
        <w:rPr>
          <w:rFonts w:ascii="Times New Roman" w:hAnsi="Times New Roman"/>
          <w:sz w:val="28"/>
          <w:szCs w:val="28"/>
        </w:rPr>
        <w:t>.</w:t>
      </w:r>
    </w:p>
    <w:p w:rsidR="00146022" w:rsidRDefault="00B0029A" w:rsidP="009630EC">
      <w:pPr>
        <w:ind w:firstLine="720"/>
        <w:jc w:val="both"/>
        <w:rPr>
          <w:rFonts w:ascii="Times New Roman" w:hAnsi="Times New Roman"/>
          <w:sz w:val="28"/>
          <w:szCs w:val="28"/>
        </w:rPr>
      </w:pPr>
      <w:r>
        <w:rPr>
          <w:rFonts w:ascii="Times New Roman" w:hAnsi="Times New Roman"/>
          <w:sz w:val="28"/>
          <w:szCs w:val="28"/>
        </w:rPr>
        <w:t xml:space="preserve">2.3. Tư vấn </w:t>
      </w:r>
      <w:r w:rsidRPr="00556924">
        <w:rPr>
          <w:rFonts w:ascii="Times New Roman" w:hAnsi="Times New Roman"/>
          <w:i/>
          <w:sz w:val="28"/>
          <w:szCs w:val="28"/>
        </w:rPr>
        <w:t xml:space="preserve">quy hoạch </w:t>
      </w:r>
      <w:r w:rsidR="00556924">
        <w:rPr>
          <w:rFonts w:ascii="Times New Roman" w:hAnsi="Times New Roman"/>
          <w:i/>
          <w:sz w:val="28"/>
          <w:szCs w:val="28"/>
        </w:rPr>
        <w:t xml:space="preserve">tại các </w:t>
      </w:r>
      <w:r w:rsidR="00C7551A" w:rsidRPr="00556924">
        <w:rPr>
          <w:rFonts w:ascii="Times New Roman" w:hAnsi="Times New Roman"/>
          <w:i/>
          <w:sz w:val="28"/>
          <w:szCs w:val="28"/>
        </w:rPr>
        <w:t>địa phương</w:t>
      </w:r>
      <w:r w:rsidR="00C7551A">
        <w:rPr>
          <w:rFonts w:ascii="Times New Roman" w:hAnsi="Times New Roman"/>
          <w:sz w:val="28"/>
          <w:szCs w:val="28"/>
        </w:rPr>
        <w:t xml:space="preserve"> (</w:t>
      </w:r>
      <w:r w:rsidR="00556924">
        <w:rPr>
          <w:rFonts w:ascii="Times New Roman" w:hAnsi="Times New Roman"/>
          <w:sz w:val="28"/>
          <w:szCs w:val="28"/>
        </w:rPr>
        <w:t xml:space="preserve">thực hiện theo Luật quy hoạch tại </w:t>
      </w:r>
      <w:r w:rsidR="00C7551A">
        <w:rPr>
          <w:rFonts w:ascii="Times New Roman" w:hAnsi="Times New Roman"/>
          <w:sz w:val="28"/>
          <w:szCs w:val="28"/>
        </w:rPr>
        <w:t>Sóc Trăng, Gia Lai, Hải Phòng,</w:t>
      </w:r>
      <w:r w:rsidR="00235870">
        <w:rPr>
          <w:rFonts w:ascii="Times New Roman" w:hAnsi="Times New Roman"/>
          <w:sz w:val="28"/>
          <w:szCs w:val="28"/>
        </w:rPr>
        <w:t xml:space="preserve"> Cao Bằng, Lào Kai</w:t>
      </w:r>
      <w:r w:rsidR="00C7551A">
        <w:rPr>
          <w:rFonts w:ascii="Times New Roman" w:hAnsi="Times New Roman"/>
          <w:sz w:val="28"/>
          <w:szCs w:val="28"/>
        </w:rPr>
        <w:t>...)</w:t>
      </w:r>
    </w:p>
    <w:p w:rsidR="00651131" w:rsidRDefault="00651131" w:rsidP="009630EC">
      <w:pPr>
        <w:ind w:firstLine="720"/>
        <w:jc w:val="both"/>
        <w:rPr>
          <w:rFonts w:ascii="Times New Roman" w:hAnsi="Times New Roman"/>
          <w:sz w:val="28"/>
          <w:szCs w:val="28"/>
        </w:rPr>
      </w:pPr>
      <w:r w:rsidRPr="00614588">
        <w:rPr>
          <w:rFonts w:ascii="Times New Roman" w:hAnsi="Times New Roman"/>
          <w:b/>
          <w:sz w:val="28"/>
          <w:szCs w:val="28"/>
        </w:rPr>
        <w:t>3. Tổ chức thành công việc chuyển đổi phương thức hoạt động</w:t>
      </w:r>
      <w:r w:rsidR="00614588" w:rsidRPr="00614588">
        <w:rPr>
          <w:rFonts w:ascii="Times New Roman" w:hAnsi="Times New Roman"/>
          <w:b/>
          <w:sz w:val="28"/>
          <w:szCs w:val="28"/>
        </w:rPr>
        <w:t xml:space="preserve"> Tạp chí “Kinh tế Việt Nam”</w:t>
      </w:r>
      <w:r w:rsidR="0071057B">
        <w:rPr>
          <w:rFonts w:ascii="Times New Roman" w:hAnsi="Times New Roman"/>
          <w:b/>
          <w:sz w:val="28"/>
          <w:szCs w:val="28"/>
        </w:rPr>
        <w:t xml:space="preserve">. </w:t>
      </w:r>
      <w:r w:rsidR="0071057B">
        <w:rPr>
          <w:rFonts w:ascii="Times New Roman" w:hAnsi="Times New Roman"/>
          <w:sz w:val="28"/>
          <w:szCs w:val="28"/>
        </w:rPr>
        <w:t>T</w:t>
      </w:r>
      <w:r>
        <w:rPr>
          <w:rFonts w:ascii="Times New Roman" w:hAnsi="Times New Roman"/>
          <w:sz w:val="28"/>
          <w:szCs w:val="28"/>
        </w:rPr>
        <w:t xml:space="preserve">rong mọi điều kiện, Hội </w:t>
      </w:r>
      <w:r w:rsidR="00930372">
        <w:rPr>
          <w:rFonts w:ascii="Times New Roman" w:hAnsi="Times New Roman"/>
          <w:sz w:val="28"/>
          <w:szCs w:val="28"/>
        </w:rPr>
        <w:t xml:space="preserve">hiện </w:t>
      </w:r>
      <w:r w:rsidR="00A66F6F">
        <w:rPr>
          <w:rFonts w:ascii="Times New Roman" w:hAnsi="Times New Roman"/>
          <w:sz w:val="28"/>
          <w:szCs w:val="28"/>
        </w:rPr>
        <w:t xml:space="preserve">cần </w:t>
      </w:r>
      <w:r w:rsidR="00C11CE2">
        <w:rPr>
          <w:rFonts w:ascii="Times New Roman" w:hAnsi="Times New Roman"/>
          <w:sz w:val="28"/>
          <w:szCs w:val="28"/>
        </w:rPr>
        <w:t xml:space="preserve">chỉ đạo sát sao để </w:t>
      </w:r>
      <w:r w:rsidR="00A66F6F">
        <w:rPr>
          <w:rFonts w:ascii="Times New Roman" w:hAnsi="Times New Roman"/>
          <w:sz w:val="28"/>
          <w:szCs w:val="28"/>
        </w:rPr>
        <w:t>phát huy vai trò của</w:t>
      </w:r>
      <w:r>
        <w:rPr>
          <w:rFonts w:ascii="Times New Roman" w:hAnsi="Times New Roman"/>
          <w:sz w:val="28"/>
          <w:szCs w:val="28"/>
        </w:rPr>
        <w:t xml:space="preserve"> </w:t>
      </w:r>
      <w:r w:rsidR="00C11CE2">
        <w:rPr>
          <w:rFonts w:ascii="Times New Roman" w:hAnsi="Times New Roman"/>
          <w:sz w:val="28"/>
          <w:szCs w:val="28"/>
        </w:rPr>
        <w:t xml:space="preserve">cơ quan </w:t>
      </w:r>
      <w:r w:rsidR="0071057B">
        <w:rPr>
          <w:rFonts w:ascii="Times New Roman" w:hAnsi="Times New Roman"/>
          <w:sz w:val="28"/>
          <w:szCs w:val="28"/>
        </w:rPr>
        <w:t xml:space="preserve">báo chí </w:t>
      </w:r>
      <w:r w:rsidR="00C11CE2">
        <w:rPr>
          <w:rFonts w:ascii="Times New Roman" w:hAnsi="Times New Roman"/>
          <w:sz w:val="28"/>
          <w:szCs w:val="28"/>
        </w:rPr>
        <w:t xml:space="preserve">của Hội là </w:t>
      </w:r>
      <w:r w:rsidR="0071057B">
        <w:rPr>
          <w:rFonts w:ascii="Times New Roman" w:hAnsi="Times New Roman"/>
          <w:sz w:val="28"/>
          <w:szCs w:val="28"/>
        </w:rPr>
        <w:t>“</w:t>
      </w:r>
      <w:r w:rsidRPr="0071057B">
        <w:rPr>
          <w:rFonts w:ascii="Times New Roman" w:hAnsi="Times New Roman"/>
          <w:i/>
          <w:sz w:val="28"/>
          <w:szCs w:val="28"/>
        </w:rPr>
        <w:t>Tạp chí Kinh tế Việt Nam</w:t>
      </w:r>
      <w:r w:rsidR="0071057B">
        <w:rPr>
          <w:rFonts w:ascii="Times New Roman" w:hAnsi="Times New Roman"/>
          <w:sz w:val="28"/>
          <w:szCs w:val="28"/>
        </w:rPr>
        <w:t>”</w:t>
      </w:r>
      <w:r>
        <w:rPr>
          <w:rFonts w:ascii="Times New Roman" w:hAnsi="Times New Roman"/>
          <w:sz w:val="28"/>
          <w:szCs w:val="28"/>
        </w:rPr>
        <w:t xml:space="preserve"> theo quy định chung, trong đó có kỳ </w:t>
      </w:r>
      <w:r w:rsidRPr="00A66F6F">
        <w:rPr>
          <w:rFonts w:ascii="Times New Roman" w:hAnsi="Times New Roman"/>
          <w:b/>
          <w:sz w:val="28"/>
          <w:szCs w:val="28"/>
        </w:rPr>
        <w:t>Khoa học Kinh tế</w:t>
      </w:r>
      <w:r>
        <w:rPr>
          <w:rFonts w:ascii="Times New Roman" w:hAnsi="Times New Roman"/>
          <w:sz w:val="28"/>
          <w:szCs w:val="28"/>
        </w:rPr>
        <w:t xml:space="preserve"> và ấn phầm tiếng Anh </w:t>
      </w:r>
      <w:r w:rsidRPr="00A66F6F">
        <w:rPr>
          <w:rFonts w:ascii="Times New Roman" w:hAnsi="Times New Roman"/>
          <w:b/>
          <w:sz w:val="28"/>
          <w:szCs w:val="28"/>
        </w:rPr>
        <w:t>Vietnam Journal of Economics</w:t>
      </w:r>
      <w:r w:rsidR="00930372" w:rsidRPr="00A66F6F">
        <w:rPr>
          <w:rFonts w:ascii="Times New Roman" w:hAnsi="Times New Roman"/>
          <w:b/>
          <w:sz w:val="28"/>
          <w:szCs w:val="28"/>
        </w:rPr>
        <w:t>,</w:t>
      </w:r>
      <w:r w:rsidR="00930372">
        <w:rPr>
          <w:rFonts w:ascii="Times New Roman" w:hAnsi="Times New Roman"/>
          <w:sz w:val="28"/>
          <w:szCs w:val="28"/>
        </w:rPr>
        <w:t xml:space="preserve"> </w:t>
      </w:r>
      <w:r w:rsidR="00C11CE2">
        <w:rPr>
          <w:rFonts w:ascii="Times New Roman" w:hAnsi="Times New Roman"/>
          <w:sz w:val="28"/>
          <w:szCs w:val="28"/>
        </w:rPr>
        <w:t xml:space="preserve">cũng như các ấn phẩm kinh tế ứng dụng, </w:t>
      </w:r>
      <w:r w:rsidR="00930372">
        <w:rPr>
          <w:rFonts w:ascii="Times New Roman" w:hAnsi="Times New Roman"/>
          <w:sz w:val="28"/>
          <w:szCs w:val="28"/>
        </w:rPr>
        <w:t>đáp ứng nhu cầu công bố các nghiên cứu khoa học của Hội</w:t>
      </w:r>
      <w:r w:rsidR="00A66F6F">
        <w:rPr>
          <w:rFonts w:ascii="Times New Roman" w:hAnsi="Times New Roman"/>
          <w:sz w:val="28"/>
          <w:szCs w:val="28"/>
        </w:rPr>
        <w:t xml:space="preserve"> và các nhà kinh tế trong và ngoài nước</w:t>
      </w:r>
      <w:r w:rsidR="00DF7669">
        <w:rPr>
          <w:rFonts w:ascii="Times New Roman" w:hAnsi="Times New Roman"/>
          <w:sz w:val="28"/>
          <w:szCs w:val="28"/>
        </w:rPr>
        <w:t xml:space="preserve"> với </w:t>
      </w:r>
      <w:r w:rsidR="00DF7669" w:rsidRPr="00DF7669">
        <w:rPr>
          <w:rFonts w:ascii="Times New Roman" w:hAnsi="Times New Roman"/>
          <w:i/>
          <w:sz w:val="28"/>
          <w:szCs w:val="28"/>
        </w:rPr>
        <w:t>chất lượng</w:t>
      </w:r>
      <w:r w:rsidR="00DF7669">
        <w:rPr>
          <w:rFonts w:ascii="Times New Roman" w:hAnsi="Times New Roman"/>
          <w:sz w:val="28"/>
          <w:szCs w:val="28"/>
        </w:rPr>
        <w:t xml:space="preserve"> nội dung </w:t>
      </w:r>
      <w:r w:rsidR="0071057B">
        <w:rPr>
          <w:rFonts w:ascii="Times New Roman" w:hAnsi="Times New Roman"/>
          <w:sz w:val="28"/>
          <w:szCs w:val="28"/>
        </w:rPr>
        <w:t xml:space="preserve">ngày càng </w:t>
      </w:r>
      <w:r w:rsidR="00DF7669">
        <w:rPr>
          <w:rFonts w:ascii="Times New Roman" w:hAnsi="Times New Roman"/>
          <w:sz w:val="28"/>
          <w:szCs w:val="28"/>
        </w:rPr>
        <w:t>được nâng cao</w:t>
      </w:r>
      <w:r w:rsidR="00A66F6F">
        <w:rPr>
          <w:rFonts w:ascii="Times New Roman" w:hAnsi="Times New Roman"/>
          <w:sz w:val="28"/>
          <w:szCs w:val="28"/>
        </w:rPr>
        <w:t>.</w:t>
      </w:r>
    </w:p>
    <w:p w:rsidR="00235870" w:rsidRDefault="00235870" w:rsidP="009630EC">
      <w:pPr>
        <w:ind w:firstLine="720"/>
        <w:jc w:val="both"/>
        <w:rPr>
          <w:rFonts w:ascii="Times New Roman" w:hAnsi="Times New Roman"/>
          <w:sz w:val="28"/>
          <w:szCs w:val="28"/>
        </w:rPr>
      </w:pPr>
      <w:r>
        <w:rPr>
          <w:rFonts w:ascii="Times New Roman" w:hAnsi="Times New Roman"/>
          <w:sz w:val="28"/>
          <w:szCs w:val="28"/>
        </w:rPr>
        <w:lastRenderedPageBreak/>
        <w:t>3.1.</w:t>
      </w:r>
      <w:r w:rsidR="00B0029A">
        <w:rPr>
          <w:rFonts w:ascii="Times New Roman" w:hAnsi="Times New Roman"/>
          <w:sz w:val="28"/>
          <w:szCs w:val="28"/>
        </w:rPr>
        <w:t xml:space="preserve"> Hoàn thành trong năm 2021 việc </w:t>
      </w:r>
      <w:r w:rsidR="00B0029A" w:rsidRPr="00DF7669">
        <w:rPr>
          <w:rFonts w:ascii="Times New Roman" w:hAnsi="Times New Roman"/>
          <w:i/>
          <w:sz w:val="28"/>
          <w:szCs w:val="28"/>
        </w:rPr>
        <w:t>tách</w:t>
      </w:r>
      <w:r w:rsidR="00B0029A">
        <w:rPr>
          <w:rFonts w:ascii="Times New Roman" w:hAnsi="Times New Roman"/>
          <w:sz w:val="28"/>
          <w:szCs w:val="28"/>
        </w:rPr>
        <w:t xml:space="preserve"> các đơn vị ngoài báo chí hoạt động theo Luật đoanh nghiệp </w:t>
      </w:r>
    </w:p>
    <w:p w:rsidR="00B0029A" w:rsidRDefault="00202E81" w:rsidP="009630EC">
      <w:pPr>
        <w:ind w:firstLine="720"/>
        <w:jc w:val="both"/>
        <w:rPr>
          <w:rFonts w:ascii="Times New Roman" w:hAnsi="Times New Roman"/>
          <w:sz w:val="28"/>
          <w:szCs w:val="28"/>
        </w:rPr>
      </w:pPr>
      <w:r>
        <w:rPr>
          <w:rFonts w:ascii="Times New Roman" w:hAnsi="Times New Roman"/>
          <w:sz w:val="28"/>
          <w:szCs w:val="28"/>
        </w:rPr>
        <w:t>3.2. Xuất bản</w:t>
      </w:r>
      <w:r w:rsidR="00B0029A">
        <w:rPr>
          <w:rFonts w:ascii="Times New Roman" w:hAnsi="Times New Roman"/>
          <w:sz w:val="28"/>
          <w:szCs w:val="28"/>
        </w:rPr>
        <w:t xml:space="preserve"> </w:t>
      </w:r>
      <w:r w:rsidR="00B0029A" w:rsidRPr="00DF7669">
        <w:rPr>
          <w:rFonts w:ascii="Times New Roman" w:hAnsi="Times New Roman"/>
          <w:i/>
          <w:sz w:val="28"/>
          <w:szCs w:val="28"/>
        </w:rPr>
        <w:t>đủ các loại ấn phẩm</w:t>
      </w:r>
      <w:r w:rsidR="00B0029A">
        <w:rPr>
          <w:rFonts w:ascii="Times New Roman" w:hAnsi="Times New Roman"/>
          <w:sz w:val="28"/>
          <w:szCs w:val="28"/>
        </w:rPr>
        <w:t xml:space="preserve"> đã đăng ký. Chú trọng ấn phẩm Khoa học Kinh tế tiếng Việt và tiếng Anh có chất lượng </w:t>
      </w:r>
      <w:r w:rsidR="00B71FD8">
        <w:rPr>
          <w:rFonts w:ascii="Times New Roman" w:hAnsi="Times New Roman"/>
          <w:sz w:val="28"/>
          <w:szCs w:val="28"/>
        </w:rPr>
        <w:t xml:space="preserve">ngày càng </w:t>
      </w:r>
      <w:r w:rsidR="00B0029A">
        <w:rPr>
          <w:rFonts w:ascii="Times New Roman" w:hAnsi="Times New Roman"/>
          <w:sz w:val="28"/>
          <w:szCs w:val="28"/>
        </w:rPr>
        <w:t>cao.</w:t>
      </w:r>
    </w:p>
    <w:p w:rsidR="00B0029A" w:rsidRDefault="00B0029A" w:rsidP="009630EC">
      <w:pPr>
        <w:ind w:firstLine="720"/>
        <w:jc w:val="both"/>
        <w:rPr>
          <w:rFonts w:ascii="Times New Roman" w:hAnsi="Times New Roman"/>
          <w:sz w:val="28"/>
          <w:szCs w:val="28"/>
        </w:rPr>
      </w:pPr>
      <w:r>
        <w:rPr>
          <w:rFonts w:ascii="Times New Roman" w:hAnsi="Times New Roman"/>
          <w:sz w:val="28"/>
          <w:szCs w:val="28"/>
        </w:rPr>
        <w:t xml:space="preserve">3.3. Tổ chức </w:t>
      </w:r>
      <w:r w:rsidRPr="00202E81">
        <w:rPr>
          <w:rFonts w:ascii="Times New Roman" w:hAnsi="Times New Roman"/>
          <w:i/>
          <w:sz w:val="28"/>
          <w:szCs w:val="28"/>
        </w:rPr>
        <w:t>các</w:t>
      </w:r>
      <w:r>
        <w:rPr>
          <w:rFonts w:ascii="Times New Roman" w:hAnsi="Times New Roman"/>
          <w:sz w:val="28"/>
          <w:szCs w:val="28"/>
        </w:rPr>
        <w:t xml:space="preserve"> </w:t>
      </w:r>
      <w:r w:rsidRPr="00202E81">
        <w:rPr>
          <w:rFonts w:ascii="Times New Roman" w:hAnsi="Times New Roman"/>
          <w:i/>
          <w:sz w:val="28"/>
          <w:szCs w:val="28"/>
        </w:rPr>
        <w:t>diễn đàn</w:t>
      </w:r>
      <w:r>
        <w:rPr>
          <w:rFonts w:ascii="Times New Roman" w:hAnsi="Times New Roman"/>
          <w:sz w:val="28"/>
          <w:szCs w:val="28"/>
        </w:rPr>
        <w:t xml:space="preserve"> </w:t>
      </w:r>
      <w:r w:rsidR="00614588">
        <w:rPr>
          <w:rFonts w:ascii="Times New Roman" w:hAnsi="Times New Roman"/>
          <w:sz w:val="28"/>
          <w:szCs w:val="28"/>
        </w:rPr>
        <w:t xml:space="preserve">cùng Hội và các đối tác </w:t>
      </w:r>
      <w:r>
        <w:rPr>
          <w:rFonts w:ascii="Times New Roman" w:hAnsi="Times New Roman"/>
          <w:sz w:val="28"/>
          <w:szCs w:val="28"/>
        </w:rPr>
        <w:t>về các chủ đề “nóng” để Tạp chí c</w:t>
      </w:r>
      <w:r w:rsidR="00B71FD8">
        <w:rPr>
          <w:rFonts w:ascii="Times New Roman" w:hAnsi="Times New Roman"/>
          <w:sz w:val="28"/>
          <w:szCs w:val="28"/>
        </w:rPr>
        <w:t>ó</w:t>
      </w:r>
      <w:r>
        <w:rPr>
          <w:rFonts w:ascii="Times New Roman" w:hAnsi="Times New Roman"/>
          <w:sz w:val="28"/>
          <w:szCs w:val="28"/>
        </w:rPr>
        <w:t xml:space="preserve"> thêm đối tác và ki</w:t>
      </w:r>
      <w:r w:rsidR="00B71FD8">
        <w:rPr>
          <w:rFonts w:ascii="Times New Roman" w:hAnsi="Times New Roman"/>
          <w:sz w:val="28"/>
          <w:szCs w:val="28"/>
        </w:rPr>
        <w:t>nh</w:t>
      </w:r>
      <w:r>
        <w:rPr>
          <w:rFonts w:ascii="Times New Roman" w:hAnsi="Times New Roman"/>
          <w:sz w:val="28"/>
          <w:szCs w:val="28"/>
        </w:rPr>
        <w:t xml:space="preserve"> phí.</w:t>
      </w:r>
    </w:p>
    <w:p w:rsidR="00651131" w:rsidRDefault="00651131" w:rsidP="009630EC">
      <w:pPr>
        <w:ind w:firstLine="720"/>
        <w:jc w:val="both"/>
        <w:rPr>
          <w:rFonts w:ascii="Times New Roman" w:hAnsi="Times New Roman"/>
          <w:sz w:val="28"/>
          <w:szCs w:val="28"/>
        </w:rPr>
      </w:pPr>
      <w:r w:rsidRPr="00614588">
        <w:rPr>
          <w:rFonts w:ascii="Times New Roman" w:hAnsi="Times New Roman"/>
          <w:b/>
          <w:sz w:val="28"/>
          <w:szCs w:val="28"/>
        </w:rPr>
        <w:t xml:space="preserve">4. </w:t>
      </w:r>
      <w:r w:rsidR="00614588">
        <w:rPr>
          <w:rFonts w:ascii="Times New Roman" w:hAnsi="Times New Roman"/>
          <w:b/>
          <w:sz w:val="28"/>
          <w:szCs w:val="28"/>
        </w:rPr>
        <w:t>C</w:t>
      </w:r>
      <w:r w:rsidRPr="00930372">
        <w:rPr>
          <w:rFonts w:ascii="Times New Roman" w:hAnsi="Times New Roman"/>
          <w:b/>
          <w:sz w:val="28"/>
          <w:szCs w:val="28"/>
        </w:rPr>
        <w:t>huyển đổi Trường Đại học</w:t>
      </w:r>
      <w:r>
        <w:rPr>
          <w:rFonts w:ascii="Times New Roman" w:hAnsi="Times New Roman"/>
          <w:sz w:val="28"/>
          <w:szCs w:val="28"/>
        </w:rPr>
        <w:t xml:space="preserve"> </w:t>
      </w:r>
      <w:r w:rsidRPr="00930372">
        <w:rPr>
          <w:rFonts w:ascii="Times New Roman" w:hAnsi="Times New Roman"/>
          <w:b/>
          <w:sz w:val="28"/>
          <w:szCs w:val="28"/>
        </w:rPr>
        <w:t>Kinh doanh và công nghệ</w:t>
      </w:r>
      <w:r>
        <w:rPr>
          <w:rFonts w:ascii="Times New Roman" w:hAnsi="Times New Roman"/>
          <w:sz w:val="28"/>
          <w:szCs w:val="28"/>
        </w:rPr>
        <w:t xml:space="preserve">, theo hướng </w:t>
      </w:r>
      <w:r w:rsidRPr="00202E81">
        <w:rPr>
          <w:rFonts w:ascii="Times New Roman" w:hAnsi="Times New Roman"/>
          <w:i/>
          <w:sz w:val="28"/>
          <w:szCs w:val="28"/>
        </w:rPr>
        <w:t>đại học tư thự</w:t>
      </w:r>
      <w:r w:rsidR="00C01BE1" w:rsidRPr="00202E81">
        <w:rPr>
          <w:rFonts w:ascii="Times New Roman" w:hAnsi="Times New Roman"/>
          <w:i/>
          <w:sz w:val="28"/>
          <w:szCs w:val="28"/>
        </w:rPr>
        <w:t xml:space="preserve">c </w:t>
      </w:r>
      <w:r w:rsidR="00202E81">
        <w:rPr>
          <w:rFonts w:ascii="Times New Roman" w:hAnsi="Times New Roman"/>
          <w:i/>
          <w:sz w:val="28"/>
          <w:szCs w:val="28"/>
        </w:rPr>
        <w:t xml:space="preserve">hoạt động khong vì mục đích </w:t>
      </w:r>
      <w:r w:rsidRPr="00202E81">
        <w:rPr>
          <w:rFonts w:ascii="Times New Roman" w:hAnsi="Times New Roman"/>
          <w:i/>
          <w:sz w:val="28"/>
          <w:szCs w:val="28"/>
        </w:rPr>
        <w:t>lợi nhuận</w:t>
      </w:r>
      <w:r>
        <w:rPr>
          <w:rFonts w:ascii="Times New Roman" w:hAnsi="Times New Roman"/>
          <w:sz w:val="28"/>
          <w:szCs w:val="28"/>
        </w:rPr>
        <w:t xml:space="preserve"> </w:t>
      </w:r>
      <w:r w:rsidR="00202E81">
        <w:rPr>
          <w:rFonts w:ascii="Times New Roman" w:hAnsi="Times New Roman"/>
          <w:sz w:val="28"/>
          <w:szCs w:val="28"/>
        </w:rPr>
        <w:t xml:space="preserve">theo chỉ đạo của Chính Phủ và Bộ Giáo dục và đào tạo. Giao Thường vụ Trung ương </w:t>
      </w:r>
      <w:r>
        <w:rPr>
          <w:rFonts w:ascii="Times New Roman" w:hAnsi="Times New Roman"/>
          <w:sz w:val="28"/>
          <w:szCs w:val="28"/>
        </w:rPr>
        <w:t xml:space="preserve">Hội </w:t>
      </w:r>
      <w:r w:rsidR="00202E81">
        <w:rPr>
          <w:rFonts w:ascii="Times New Roman" w:hAnsi="Times New Roman"/>
          <w:sz w:val="28"/>
          <w:szCs w:val="28"/>
        </w:rPr>
        <w:t xml:space="preserve">trực tiếp chỉ đạo quá trình chuyển đổi và </w:t>
      </w:r>
      <w:r w:rsidR="00C11CE2">
        <w:rPr>
          <w:rFonts w:ascii="Times New Roman" w:hAnsi="Times New Roman"/>
          <w:sz w:val="28"/>
          <w:szCs w:val="28"/>
        </w:rPr>
        <w:t>hỗ trợ nhà trường</w:t>
      </w:r>
      <w:r w:rsidR="00202E81">
        <w:rPr>
          <w:rFonts w:ascii="Times New Roman" w:hAnsi="Times New Roman"/>
          <w:sz w:val="28"/>
          <w:szCs w:val="28"/>
        </w:rPr>
        <w:t xml:space="preserve">, chuyển thành công Đại học Kinh doanh và công nghệ Hà Nội từ hình thức đại học dân lập do Hội chủ quản sang đại học </w:t>
      </w:r>
      <w:r w:rsidR="00E02394">
        <w:rPr>
          <w:rFonts w:ascii="Times New Roman" w:hAnsi="Times New Roman"/>
          <w:sz w:val="28"/>
          <w:szCs w:val="28"/>
        </w:rPr>
        <w:t>tư thục</w:t>
      </w:r>
      <w:r w:rsidR="00202E81">
        <w:rPr>
          <w:rFonts w:ascii="Times New Roman" w:hAnsi="Times New Roman"/>
          <w:sz w:val="28"/>
          <w:szCs w:val="28"/>
        </w:rPr>
        <w:t xml:space="preserve"> không vì mục đích lợi nhuận</w:t>
      </w:r>
      <w:r>
        <w:rPr>
          <w:rFonts w:ascii="Times New Roman" w:hAnsi="Times New Roman"/>
          <w:sz w:val="28"/>
          <w:szCs w:val="28"/>
        </w:rPr>
        <w:t xml:space="preserve">. </w:t>
      </w:r>
      <w:r w:rsidR="00202E81">
        <w:rPr>
          <w:rFonts w:ascii="Times New Roman" w:hAnsi="Times New Roman"/>
          <w:sz w:val="28"/>
          <w:szCs w:val="28"/>
        </w:rPr>
        <w:t>Thường vụ Hội và c</w:t>
      </w:r>
      <w:r w:rsidR="00C11CE2">
        <w:rPr>
          <w:rFonts w:ascii="Times New Roman" w:hAnsi="Times New Roman"/>
          <w:sz w:val="28"/>
          <w:szCs w:val="28"/>
        </w:rPr>
        <w:t xml:space="preserve">ác </w:t>
      </w:r>
      <w:r w:rsidR="00202E81">
        <w:rPr>
          <w:rFonts w:ascii="Times New Roman" w:hAnsi="Times New Roman"/>
          <w:sz w:val="28"/>
          <w:szCs w:val="28"/>
        </w:rPr>
        <w:t>thành viên</w:t>
      </w:r>
      <w:r w:rsidR="00C11CE2">
        <w:rPr>
          <w:rFonts w:ascii="Times New Roman" w:hAnsi="Times New Roman"/>
          <w:sz w:val="28"/>
          <w:szCs w:val="28"/>
        </w:rPr>
        <w:t xml:space="preserve"> viên sáng lập </w:t>
      </w:r>
      <w:r w:rsidR="00202E81">
        <w:rPr>
          <w:rFonts w:ascii="Times New Roman" w:hAnsi="Times New Roman"/>
          <w:sz w:val="28"/>
          <w:szCs w:val="28"/>
        </w:rPr>
        <w:t>cần</w:t>
      </w:r>
      <w:r w:rsidR="00C11CE2">
        <w:rPr>
          <w:rFonts w:ascii="Times New Roman" w:hAnsi="Times New Roman"/>
          <w:sz w:val="28"/>
          <w:szCs w:val="28"/>
        </w:rPr>
        <w:t xml:space="preserve"> tích cực tham gia vào quá trình chuyển đổi thành công. </w:t>
      </w:r>
      <w:r>
        <w:rPr>
          <w:rFonts w:ascii="Times New Roman" w:hAnsi="Times New Roman"/>
          <w:sz w:val="28"/>
          <w:szCs w:val="28"/>
        </w:rPr>
        <w:t>Đồng thời, tăng cường công tác nghiên cứu khoa học, nâng cao chất lượng giảng dạy</w:t>
      </w:r>
      <w:r w:rsidR="00C11CE2">
        <w:rPr>
          <w:rFonts w:ascii="Times New Roman" w:hAnsi="Times New Roman"/>
          <w:sz w:val="28"/>
          <w:szCs w:val="28"/>
        </w:rPr>
        <w:t xml:space="preserve"> trong trường</w:t>
      </w:r>
      <w:r w:rsidR="00EE4930">
        <w:rPr>
          <w:rFonts w:ascii="Times New Roman" w:hAnsi="Times New Roman"/>
          <w:sz w:val="28"/>
          <w:szCs w:val="28"/>
        </w:rPr>
        <w:t>, vì mục tiêu đã cam kết từ đầu đối với thày và trò</w:t>
      </w:r>
      <w:r w:rsidR="00E02394">
        <w:rPr>
          <w:rFonts w:ascii="Times New Roman" w:hAnsi="Times New Roman"/>
          <w:sz w:val="28"/>
          <w:szCs w:val="28"/>
        </w:rPr>
        <w:t xml:space="preserve"> và với xã hội</w:t>
      </w:r>
      <w:r>
        <w:rPr>
          <w:rFonts w:ascii="Times New Roman" w:hAnsi="Times New Roman"/>
          <w:sz w:val="28"/>
          <w:szCs w:val="28"/>
        </w:rPr>
        <w:t xml:space="preserve">. </w:t>
      </w:r>
    </w:p>
    <w:p w:rsidR="00E02394" w:rsidRDefault="00F67D64" w:rsidP="009630EC">
      <w:pPr>
        <w:ind w:firstLine="720"/>
        <w:jc w:val="both"/>
        <w:rPr>
          <w:rFonts w:ascii="Times New Roman" w:hAnsi="Times New Roman"/>
          <w:sz w:val="28"/>
          <w:szCs w:val="28"/>
        </w:rPr>
      </w:pPr>
      <w:r>
        <w:rPr>
          <w:rFonts w:ascii="Times New Roman" w:hAnsi="Times New Roman"/>
          <w:sz w:val="28"/>
          <w:szCs w:val="28"/>
        </w:rPr>
        <w:t xml:space="preserve">4.1. Phối hợp với Trường để xây dựng </w:t>
      </w:r>
      <w:r w:rsidRPr="00EE4930">
        <w:rPr>
          <w:rFonts w:ascii="Times New Roman" w:hAnsi="Times New Roman"/>
          <w:i/>
          <w:sz w:val="28"/>
          <w:szCs w:val="28"/>
        </w:rPr>
        <w:t>đề án chuyển đổi</w:t>
      </w:r>
      <w:r>
        <w:rPr>
          <w:rFonts w:ascii="Times New Roman" w:hAnsi="Times New Roman"/>
          <w:sz w:val="28"/>
          <w:szCs w:val="28"/>
        </w:rPr>
        <w:t xml:space="preserve"> tr</w:t>
      </w:r>
      <w:r w:rsidR="00EE4930">
        <w:rPr>
          <w:rFonts w:ascii="Times New Roman" w:hAnsi="Times New Roman"/>
          <w:sz w:val="28"/>
          <w:szCs w:val="28"/>
        </w:rPr>
        <w:t>ì</w:t>
      </w:r>
      <w:r>
        <w:rPr>
          <w:rFonts w:ascii="Times New Roman" w:hAnsi="Times New Roman"/>
          <w:sz w:val="28"/>
          <w:szCs w:val="28"/>
        </w:rPr>
        <w:t>nh Bộ Giáo dục đào tạo</w:t>
      </w:r>
      <w:r w:rsidR="00614588">
        <w:rPr>
          <w:rFonts w:ascii="Times New Roman" w:hAnsi="Times New Roman"/>
          <w:sz w:val="28"/>
          <w:szCs w:val="28"/>
        </w:rPr>
        <w:t>,</w:t>
      </w:r>
      <w:r w:rsidR="00E02394">
        <w:rPr>
          <w:rFonts w:ascii="Times New Roman" w:hAnsi="Times New Roman"/>
          <w:sz w:val="28"/>
          <w:szCs w:val="28"/>
        </w:rPr>
        <w:t xml:space="preserve"> trong đó nêu rõ các vấn đề như tái cơ cấu vốn cung và riêng,</w:t>
      </w:r>
      <w:r w:rsidR="00614588">
        <w:rPr>
          <w:rFonts w:ascii="Times New Roman" w:hAnsi="Times New Roman"/>
          <w:sz w:val="28"/>
          <w:szCs w:val="28"/>
        </w:rPr>
        <w:t xml:space="preserve"> thành lập </w:t>
      </w:r>
      <w:r w:rsidR="00614588" w:rsidRPr="00EE4930">
        <w:rPr>
          <w:rFonts w:ascii="Times New Roman" w:hAnsi="Times New Roman"/>
          <w:i/>
          <w:sz w:val="28"/>
          <w:szCs w:val="28"/>
        </w:rPr>
        <w:t>Hội đồng Trường</w:t>
      </w:r>
      <w:r w:rsidR="00614588">
        <w:rPr>
          <w:rFonts w:ascii="Times New Roman" w:hAnsi="Times New Roman"/>
          <w:sz w:val="28"/>
          <w:szCs w:val="28"/>
        </w:rPr>
        <w:t xml:space="preserve"> và </w:t>
      </w:r>
      <w:r w:rsidR="00EE4930">
        <w:rPr>
          <w:rFonts w:ascii="Times New Roman" w:hAnsi="Times New Roman"/>
          <w:sz w:val="28"/>
          <w:szCs w:val="28"/>
        </w:rPr>
        <w:t xml:space="preserve">kiến nghị về </w:t>
      </w:r>
      <w:r w:rsidR="00614588" w:rsidRPr="00EE4930">
        <w:rPr>
          <w:rFonts w:ascii="Times New Roman" w:hAnsi="Times New Roman"/>
          <w:i/>
          <w:sz w:val="28"/>
          <w:szCs w:val="28"/>
        </w:rPr>
        <w:t>các quy chế hoạt động</w:t>
      </w:r>
      <w:r w:rsidR="00614588">
        <w:rPr>
          <w:rFonts w:ascii="Times New Roman" w:hAnsi="Times New Roman"/>
          <w:sz w:val="28"/>
          <w:szCs w:val="28"/>
        </w:rPr>
        <w:t xml:space="preserve"> của Trường theo nguyên tắc công khai, minh bạch, có trách nhiệm giải trình.</w:t>
      </w:r>
      <w:r w:rsidR="00EE4930">
        <w:rPr>
          <w:rFonts w:ascii="Times New Roman" w:hAnsi="Times New Roman"/>
          <w:sz w:val="28"/>
          <w:szCs w:val="28"/>
        </w:rPr>
        <w:t xml:space="preserve"> </w:t>
      </w:r>
    </w:p>
    <w:p w:rsidR="00F67D64" w:rsidRDefault="00EE4930" w:rsidP="009630EC">
      <w:pPr>
        <w:ind w:firstLine="720"/>
        <w:jc w:val="both"/>
        <w:rPr>
          <w:rFonts w:ascii="Times New Roman" w:hAnsi="Times New Roman"/>
          <w:sz w:val="28"/>
          <w:szCs w:val="28"/>
        </w:rPr>
      </w:pPr>
      <w:r>
        <w:rPr>
          <w:rFonts w:ascii="Times New Roman" w:hAnsi="Times New Roman"/>
          <w:sz w:val="28"/>
          <w:szCs w:val="28"/>
        </w:rPr>
        <w:t xml:space="preserve">Tiếp tục </w:t>
      </w:r>
      <w:r w:rsidRPr="00EE4930">
        <w:rPr>
          <w:rFonts w:ascii="Times New Roman" w:hAnsi="Times New Roman"/>
          <w:i/>
          <w:sz w:val="28"/>
          <w:szCs w:val="28"/>
        </w:rPr>
        <w:t xml:space="preserve">khẳng định </w:t>
      </w:r>
      <w:r>
        <w:rPr>
          <w:rFonts w:ascii="Times New Roman" w:hAnsi="Times New Roman"/>
          <w:i/>
          <w:sz w:val="28"/>
          <w:szCs w:val="28"/>
        </w:rPr>
        <w:t>cam kết</w:t>
      </w:r>
      <w:r w:rsidRPr="00EE4930">
        <w:rPr>
          <w:rFonts w:ascii="Times New Roman" w:hAnsi="Times New Roman"/>
          <w:i/>
          <w:sz w:val="28"/>
          <w:szCs w:val="28"/>
        </w:rPr>
        <w:t xml:space="preserve"> hỗ trợ</w:t>
      </w:r>
      <w:r>
        <w:rPr>
          <w:rFonts w:ascii="Times New Roman" w:hAnsi="Times New Roman"/>
          <w:sz w:val="28"/>
          <w:szCs w:val="28"/>
        </w:rPr>
        <w:t xml:space="preserve"> của Hội KHKT Việt Nam với Trường trong suốt quá trình hoạt động lâu dài</w:t>
      </w:r>
      <w:r w:rsidR="00E02394">
        <w:rPr>
          <w:rFonts w:ascii="Times New Roman" w:hAnsi="Times New Roman"/>
          <w:sz w:val="28"/>
          <w:szCs w:val="28"/>
        </w:rPr>
        <w:t>, như một thành viên tập thể duy nhất và lớn nhất của Trường sau chuyển đổi, phát huy truyền thống 25 năm dựng trường</w:t>
      </w:r>
      <w:r>
        <w:rPr>
          <w:rFonts w:ascii="Times New Roman" w:hAnsi="Times New Roman"/>
          <w:sz w:val="28"/>
          <w:szCs w:val="28"/>
        </w:rPr>
        <w:t>.</w:t>
      </w:r>
    </w:p>
    <w:p w:rsidR="00F67D64" w:rsidRDefault="00F67D64" w:rsidP="009630EC">
      <w:pPr>
        <w:ind w:firstLine="720"/>
        <w:jc w:val="both"/>
        <w:rPr>
          <w:rFonts w:ascii="Times New Roman" w:hAnsi="Times New Roman"/>
          <w:sz w:val="28"/>
          <w:szCs w:val="28"/>
        </w:rPr>
      </w:pPr>
      <w:r>
        <w:rPr>
          <w:rFonts w:ascii="Times New Roman" w:hAnsi="Times New Roman"/>
          <w:sz w:val="28"/>
          <w:szCs w:val="28"/>
        </w:rPr>
        <w:t xml:space="preserve">4.2. Tạo sự </w:t>
      </w:r>
      <w:r w:rsidRPr="00142A2C">
        <w:rPr>
          <w:rFonts w:ascii="Times New Roman" w:hAnsi="Times New Roman"/>
          <w:i/>
          <w:sz w:val="28"/>
          <w:szCs w:val="28"/>
        </w:rPr>
        <w:t>nhất trí trong tập thể</w:t>
      </w:r>
      <w:r w:rsidR="00614588" w:rsidRPr="00142A2C">
        <w:rPr>
          <w:rFonts w:ascii="Times New Roman" w:hAnsi="Times New Roman"/>
          <w:i/>
          <w:sz w:val="28"/>
          <w:szCs w:val="28"/>
        </w:rPr>
        <w:t xml:space="preserve"> sư phạm</w:t>
      </w:r>
      <w:r w:rsidR="00614588">
        <w:rPr>
          <w:rFonts w:ascii="Times New Roman" w:hAnsi="Times New Roman"/>
          <w:sz w:val="28"/>
          <w:szCs w:val="28"/>
        </w:rPr>
        <w:t xml:space="preserve"> của Trường</w:t>
      </w:r>
      <w:r>
        <w:rPr>
          <w:rFonts w:ascii="Times New Roman" w:hAnsi="Times New Roman"/>
          <w:sz w:val="28"/>
          <w:szCs w:val="28"/>
        </w:rPr>
        <w:t>, bảo đảm chất lượng giảng dạy trong mọi tình huống (chuyển đổi sang tư thục không vì mục đích lợi nhuận</w:t>
      </w:r>
      <w:r w:rsidR="00EE4930">
        <w:rPr>
          <w:rFonts w:ascii="Times New Roman" w:hAnsi="Times New Roman"/>
          <w:sz w:val="28"/>
          <w:szCs w:val="28"/>
        </w:rPr>
        <w:t xml:space="preserve"> trong điều kiện có đại dịch</w:t>
      </w:r>
      <w:r>
        <w:rPr>
          <w:rFonts w:ascii="Times New Roman" w:hAnsi="Times New Roman"/>
          <w:sz w:val="28"/>
          <w:szCs w:val="28"/>
        </w:rPr>
        <w:t>)</w:t>
      </w:r>
      <w:r w:rsidR="00142A2C">
        <w:rPr>
          <w:rFonts w:ascii="Times New Roman" w:hAnsi="Times New Roman"/>
          <w:sz w:val="28"/>
          <w:szCs w:val="28"/>
        </w:rPr>
        <w:t>, bảo đảm dạy tốt và học tốt</w:t>
      </w:r>
      <w:r w:rsidR="002F686C">
        <w:rPr>
          <w:rFonts w:ascii="Times New Roman" w:hAnsi="Times New Roman"/>
          <w:sz w:val="28"/>
          <w:szCs w:val="28"/>
        </w:rPr>
        <w:t>, với phong cách văn hóa đặc sắc của Trường</w:t>
      </w:r>
      <w:r w:rsidR="00142A2C">
        <w:rPr>
          <w:rFonts w:ascii="Times New Roman" w:hAnsi="Times New Roman"/>
          <w:sz w:val="28"/>
          <w:szCs w:val="28"/>
        </w:rPr>
        <w:t>.</w:t>
      </w:r>
    </w:p>
    <w:p w:rsidR="00F67D64" w:rsidRDefault="00F67D64" w:rsidP="009630EC">
      <w:pPr>
        <w:ind w:firstLine="720"/>
        <w:jc w:val="both"/>
        <w:rPr>
          <w:rFonts w:ascii="Times New Roman" w:hAnsi="Times New Roman"/>
          <w:sz w:val="28"/>
          <w:szCs w:val="28"/>
        </w:rPr>
      </w:pPr>
      <w:r>
        <w:rPr>
          <w:rFonts w:ascii="Times New Roman" w:hAnsi="Times New Roman"/>
          <w:sz w:val="28"/>
          <w:szCs w:val="28"/>
        </w:rPr>
        <w:t xml:space="preserve">4.3. Tăng cường vai trò của </w:t>
      </w:r>
      <w:r w:rsidRPr="00142A2C">
        <w:rPr>
          <w:rFonts w:ascii="Times New Roman" w:hAnsi="Times New Roman"/>
          <w:i/>
          <w:sz w:val="28"/>
          <w:szCs w:val="28"/>
        </w:rPr>
        <w:t>Hội đồng Khoa học đào tạo</w:t>
      </w:r>
      <w:r>
        <w:rPr>
          <w:rFonts w:ascii="Times New Roman" w:hAnsi="Times New Roman"/>
          <w:sz w:val="28"/>
          <w:szCs w:val="28"/>
        </w:rPr>
        <w:t xml:space="preserve"> làm tư vấn cho Trường, đẩy mạnh NCKH tại các Khoa</w:t>
      </w:r>
      <w:r w:rsidR="00142A2C">
        <w:rPr>
          <w:rFonts w:ascii="Times New Roman" w:hAnsi="Times New Roman"/>
          <w:sz w:val="28"/>
          <w:szCs w:val="28"/>
        </w:rPr>
        <w:t xml:space="preserve"> và của sinh viên</w:t>
      </w:r>
      <w:r>
        <w:rPr>
          <w:rFonts w:ascii="Times New Roman" w:hAnsi="Times New Roman"/>
          <w:sz w:val="28"/>
          <w:szCs w:val="28"/>
        </w:rPr>
        <w:t>.</w:t>
      </w:r>
    </w:p>
    <w:p w:rsidR="00114415" w:rsidRPr="00614588" w:rsidRDefault="00651131" w:rsidP="009630EC">
      <w:pPr>
        <w:ind w:firstLine="720"/>
        <w:jc w:val="both"/>
        <w:rPr>
          <w:rFonts w:ascii="Times New Roman" w:hAnsi="Times New Roman"/>
          <w:b/>
          <w:sz w:val="28"/>
          <w:szCs w:val="28"/>
        </w:rPr>
      </w:pPr>
      <w:r w:rsidRPr="00614588">
        <w:rPr>
          <w:rFonts w:ascii="Times New Roman" w:hAnsi="Times New Roman"/>
          <w:b/>
          <w:sz w:val="28"/>
          <w:szCs w:val="28"/>
        </w:rPr>
        <w:t xml:space="preserve">5. Cũng cố và phát triển có chất lượng </w:t>
      </w:r>
      <w:r w:rsidR="00930372" w:rsidRPr="00614588">
        <w:rPr>
          <w:rFonts w:ascii="Times New Roman" w:hAnsi="Times New Roman"/>
          <w:b/>
          <w:sz w:val="28"/>
          <w:szCs w:val="28"/>
        </w:rPr>
        <w:t xml:space="preserve">các tổ chức </w:t>
      </w:r>
      <w:r w:rsidRPr="00614588">
        <w:rPr>
          <w:rFonts w:ascii="Times New Roman" w:hAnsi="Times New Roman"/>
          <w:b/>
          <w:sz w:val="28"/>
          <w:szCs w:val="28"/>
        </w:rPr>
        <w:t>Hội Khoa học Kinh tế Việt Nam</w:t>
      </w:r>
      <w:r w:rsidR="00053E43" w:rsidRPr="00614588">
        <w:rPr>
          <w:rFonts w:ascii="Times New Roman" w:hAnsi="Times New Roman"/>
          <w:b/>
          <w:sz w:val="28"/>
          <w:szCs w:val="28"/>
        </w:rPr>
        <w:t xml:space="preserve"> sau 45 năm hoạt động</w:t>
      </w:r>
    </w:p>
    <w:p w:rsidR="00114415" w:rsidRDefault="00114415" w:rsidP="009630EC">
      <w:pPr>
        <w:ind w:firstLine="720"/>
        <w:jc w:val="both"/>
        <w:rPr>
          <w:rFonts w:ascii="Times New Roman" w:hAnsi="Times New Roman"/>
          <w:sz w:val="28"/>
          <w:szCs w:val="28"/>
        </w:rPr>
      </w:pPr>
      <w:r>
        <w:rPr>
          <w:rFonts w:ascii="Times New Roman" w:hAnsi="Times New Roman"/>
          <w:sz w:val="28"/>
          <w:szCs w:val="28"/>
        </w:rPr>
        <w:t>5.1. T</w:t>
      </w:r>
      <w:r w:rsidR="00651131">
        <w:rPr>
          <w:rFonts w:ascii="Times New Roman" w:hAnsi="Times New Roman"/>
          <w:sz w:val="28"/>
          <w:szCs w:val="28"/>
        </w:rPr>
        <w:t xml:space="preserve">iến hành </w:t>
      </w:r>
      <w:r w:rsidR="00651131" w:rsidRPr="00C8471B">
        <w:rPr>
          <w:rFonts w:ascii="Times New Roman" w:hAnsi="Times New Roman"/>
          <w:i/>
          <w:sz w:val="28"/>
          <w:szCs w:val="28"/>
        </w:rPr>
        <w:t>phát thẻ</w:t>
      </w:r>
      <w:r w:rsidR="00651131">
        <w:rPr>
          <w:rFonts w:ascii="Times New Roman" w:hAnsi="Times New Roman"/>
          <w:sz w:val="28"/>
          <w:szCs w:val="28"/>
        </w:rPr>
        <w:t xml:space="preserve"> Hội viên nhiệm kỳ mới</w:t>
      </w:r>
      <w:r w:rsidR="00C8471B">
        <w:rPr>
          <w:rFonts w:ascii="Times New Roman" w:hAnsi="Times New Roman"/>
          <w:sz w:val="28"/>
          <w:szCs w:val="28"/>
        </w:rPr>
        <w:t xml:space="preserve"> trên cơ sở rà soát hội viên</w:t>
      </w:r>
      <w:r w:rsidR="006E12D2">
        <w:rPr>
          <w:rFonts w:ascii="Times New Roman" w:hAnsi="Times New Roman"/>
          <w:sz w:val="28"/>
          <w:szCs w:val="28"/>
        </w:rPr>
        <w:t>, bảo đảm chất lượng và có khả năng hoạt động trong tổ chức Hội.</w:t>
      </w:r>
      <w:r w:rsidR="00651131">
        <w:rPr>
          <w:rFonts w:ascii="Times New Roman" w:hAnsi="Times New Roman"/>
          <w:sz w:val="28"/>
          <w:szCs w:val="28"/>
        </w:rPr>
        <w:t xml:space="preserve"> </w:t>
      </w:r>
    </w:p>
    <w:p w:rsidR="00114415" w:rsidRDefault="00114415" w:rsidP="009630EC">
      <w:pPr>
        <w:ind w:firstLine="720"/>
        <w:jc w:val="both"/>
        <w:rPr>
          <w:rFonts w:ascii="Times New Roman" w:hAnsi="Times New Roman"/>
          <w:sz w:val="28"/>
          <w:szCs w:val="28"/>
        </w:rPr>
      </w:pPr>
      <w:r>
        <w:rPr>
          <w:rFonts w:ascii="Times New Roman" w:hAnsi="Times New Roman"/>
          <w:sz w:val="28"/>
          <w:szCs w:val="28"/>
        </w:rPr>
        <w:lastRenderedPageBreak/>
        <w:t xml:space="preserve">5.2.  Đẩy mạnh các hình thức đa dạng </w:t>
      </w:r>
      <w:r w:rsidR="00651131">
        <w:rPr>
          <w:rFonts w:ascii="Times New Roman" w:hAnsi="Times New Roman"/>
          <w:sz w:val="28"/>
          <w:szCs w:val="28"/>
        </w:rPr>
        <w:t xml:space="preserve">sinh hoạt </w:t>
      </w:r>
      <w:r w:rsidR="00651131" w:rsidRPr="00C8471B">
        <w:rPr>
          <w:rFonts w:ascii="Times New Roman" w:hAnsi="Times New Roman"/>
          <w:i/>
          <w:sz w:val="28"/>
          <w:szCs w:val="28"/>
        </w:rPr>
        <w:t>trao đổi kinh nghiệm</w:t>
      </w:r>
      <w:r w:rsidR="00651131">
        <w:rPr>
          <w:rFonts w:ascii="Times New Roman" w:hAnsi="Times New Roman"/>
          <w:sz w:val="28"/>
          <w:szCs w:val="28"/>
        </w:rPr>
        <w:t xml:space="preserve"> giữa các đơn vị trong </w:t>
      </w:r>
      <w:r w:rsidR="006E12D2">
        <w:rPr>
          <w:rFonts w:ascii="Times New Roman" w:hAnsi="Times New Roman"/>
          <w:sz w:val="28"/>
          <w:szCs w:val="28"/>
        </w:rPr>
        <w:t xml:space="preserve">toàn </w:t>
      </w:r>
      <w:r w:rsidR="00651131">
        <w:rPr>
          <w:rFonts w:ascii="Times New Roman" w:hAnsi="Times New Roman"/>
          <w:sz w:val="28"/>
          <w:szCs w:val="28"/>
        </w:rPr>
        <w:t>Hội</w:t>
      </w:r>
      <w:r w:rsidR="00C8471B">
        <w:rPr>
          <w:rFonts w:ascii="Times New Roman" w:hAnsi="Times New Roman"/>
          <w:sz w:val="28"/>
          <w:szCs w:val="28"/>
        </w:rPr>
        <w:t xml:space="preserve"> (Trung ương, ngành, địa phương)</w:t>
      </w:r>
      <w:r w:rsidR="00651131">
        <w:rPr>
          <w:rFonts w:ascii="Times New Roman" w:hAnsi="Times New Roman"/>
          <w:sz w:val="28"/>
          <w:szCs w:val="28"/>
        </w:rPr>
        <w:t>.</w:t>
      </w:r>
      <w:r w:rsidR="00930372">
        <w:rPr>
          <w:rFonts w:ascii="Times New Roman" w:hAnsi="Times New Roman"/>
          <w:sz w:val="28"/>
          <w:szCs w:val="28"/>
        </w:rPr>
        <w:t xml:space="preserve"> </w:t>
      </w:r>
    </w:p>
    <w:p w:rsidR="00651131" w:rsidRDefault="00114415" w:rsidP="009630EC">
      <w:pPr>
        <w:ind w:firstLine="720"/>
        <w:jc w:val="both"/>
        <w:rPr>
          <w:rFonts w:ascii="Times New Roman" w:hAnsi="Times New Roman"/>
          <w:sz w:val="28"/>
          <w:szCs w:val="28"/>
        </w:rPr>
      </w:pPr>
      <w:r>
        <w:rPr>
          <w:rFonts w:ascii="Times New Roman" w:hAnsi="Times New Roman"/>
          <w:sz w:val="28"/>
          <w:szCs w:val="28"/>
        </w:rPr>
        <w:t xml:space="preserve">5.3. </w:t>
      </w:r>
      <w:r w:rsidRPr="00C8471B">
        <w:rPr>
          <w:rFonts w:ascii="Times New Roman" w:hAnsi="Times New Roman"/>
          <w:i/>
          <w:sz w:val="28"/>
          <w:szCs w:val="28"/>
        </w:rPr>
        <w:t xml:space="preserve">Mở rộng </w:t>
      </w:r>
      <w:r w:rsidR="00930372" w:rsidRPr="00C8471B">
        <w:rPr>
          <w:rFonts w:ascii="Times New Roman" w:hAnsi="Times New Roman"/>
          <w:i/>
          <w:sz w:val="28"/>
          <w:szCs w:val="28"/>
        </w:rPr>
        <w:t>tổ chức</w:t>
      </w:r>
      <w:r w:rsidR="00930372">
        <w:rPr>
          <w:rFonts w:ascii="Times New Roman" w:hAnsi="Times New Roman"/>
          <w:sz w:val="28"/>
          <w:szCs w:val="28"/>
        </w:rPr>
        <w:t xml:space="preserve"> Hội trong các địa phương </w:t>
      </w:r>
      <w:r w:rsidR="006E12D2">
        <w:rPr>
          <w:rFonts w:ascii="Times New Roman" w:hAnsi="Times New Roman"/>
          <w:sz w:val="28"/>
          <w:szCs w:val="28"/>
        </w:rPr>
        <w:t xml:space="preserve">(tái lập các Hội đã có) </w:t>
      </w:r>
      <w:r w:rsidR="00930372">
        <w:rPr>
          <w:rFonts w:ascii="Times New Roman" w:hAnsi="Times New Roman"/>
          <w:sz w:val="28"/>
          <w:szCs w:val="28"/>
        </w:rPr>
        <w:t xml:space="preserve">và </w:t>
      </w:r>
      <w:r w:rsidR="006E12D2">
        <w:rPr>
          <w:rFonts w:ascii="Times New Roman" w:hAnsi="Times New Roman"/>
          <w:sz w:val="28"/>
          <w:szCs w:val="28"/>
        </w:rPr>
        <w:t xml:space="preserve"> xây dựng thêm </w:t>
      </w:r>
      <w:r w:rsidR="00930372">
        <w:rPr>
          <w:rFonts w:ascii="Times New Roman" w:hAnsi="Times New Roman"/>
          <w:sz w:val="28"/>
          <w:szCs w:val="28"/>
        </w:rPr>
        <w:t xml:space="preserve">các Chi Hội ở các Viện và Trường Đại học, các cơ quan trung ương và Hà Nôi, </w:t>
      </w:r>
      <w:r w:rsidR="00C01BE1">
        <w:rPr>
          <w:rFonts w:ascii="Times New Roman" w:hAnsi="Times New Roman"/>
          <w:sz w:val="28"/>
          <w:szCs w:val="28"/>
        </w:rPr>
        <w:t xml:space="preserve">Thành phố </w:t>
      </w:r>
      <w:r w:rsidR="00930372">
        <w:rPr>
          <w:rFonts w:ascii="Times New Roman" w:hAnsi="Times New Roman"/>
          <w:sz w:val="28"/>
          <w:szCs w:val="28"/>
        </w:rPr>
        <w:t>HCM…</w:t>
      </w:r>
      <w:r w:rsidR="00D97446">
        <w:rPr>
          <w:rFonts w:ascii="Times New Roman" w:hAnsi="Times New Roman"/>
          <w:sz w:val="28"/>
          <w:szCs w:val="28"/>
        </w:rPr>
        <w:t>, li</w:t>
      </w:r>
      <w:r w:rsidR="00614588">
        <w:rPr>
          <w:rFonts w:ascii="Times New Roman" w:hAnsi="Times New Roman"/>
          <w:sz w:val="28"/>
          <w:szCs w:val="28"/>
        </w:rPr>
        <w:t>ê</w:t>
      </w:r>
      <w:r w:rsidR="00D97446">
        <w:rPr>
          <w:rFonts w:ascii="Times New Roman" w:hAnsi="Times New Roman"/>
          <w:sz w:val="28"/>
          <w:szCs w:val="28"/>
        </w:rPr>
        <w:t xml:space="preserve">n kết trong mạng lưới thống nhất. </w:t>
      </w:r>
      <w:r>
        <w:rPr>
          <w:rFonts w:ascii="Times New Roman" w:hAnsi="Times New Roman"/>
          <w:sz w:val="28"/>
          <w:szCs w:val="28"/>
        </w:rPr>
        <w:t xml:space="preserve"> </w:t>
      </w:r>
    </w:p>
    <w:p w:rsidR="00651131" w:rsidRDefault="00651131" w:rsidP="009630EC">
      <w:pPr>
        <w:ind w:firstLine="720"/>
        <w:jc w:val="both"/>
        <w:rPr>
          <w:rFonts w:ascii="Times New Roman" w:hAnsi="Times New Roman"/>
          <w:sz w:val="28"/>
          <w:szCs w:val="28"/>
        </w:rPr>
      </w:pPr>
      <w:r w:rsidRPr="00614588">
        <w:rPr>
          <w:rFonts w:ascii="Times New Roman" w:hAnsi="Times New Roman"/>
          <w:b/>
          <w:sz w:val="28"/>
          <w:szCs w:val="28"/>
        </w:rPr>
        <w:t xml:space="preserve">6. Tích cực </w:t>
      </w:r>
      <w:r w:rsidR="00614588">
        <w:rPr>
          <w:rFonts w:ascii="Times New Roman" w:hAnsi="Times New Roman"/>
          <w:b/>
          <w:sz w:val="28"/>
          <w:szCs w:val="28"/>
        </w:rPr>
        <w:t>tham gia</w:t>
      </w:r>
      <w:r>
        <w:rPr>
          <w:rFonts w:ascii="Times New Roman" w:hAnsi="Times New Roman"/>
          <w:sz w:val="28"/>
          <w:szCs w:val="28"/>
        </w:rPr>
        <w:t xml:space="preserve"> </w:t>
      </w:r>
      <w:r w:rsidRPr="00930372">
        <w:rPr>
          <w:rFonts w:ascii="Times New Roman" w:hAnsi="Times New Roman"/>
          <w:b/>
          <w:sz w:val="28"/>
          <w:szCs w:val="28"/>
        </w:rPr>
        <w:t xml:space="preserve">Hội nghị FAEA </w:t>
      </w:r>
      <w:r w:rsidR="00930372" w:rsidRPr="00930372">
        <w:rPr>
          <w:rFonts w:ascii="Times New Roman" w:hAnsi="Times New Roman"/>
          <w:b/>
          <w:sz w:val="28"/>
          <w:szCs w:val="28"/>
        </w:rPr>
        <w:t>2021</w:t>
      </w:r>
      <w:r w:rsidR="00C8471B">
        <w:rPr>
          <w:rFonts w:ascii="Times New Roman" w:hAnsi="Times New Roman"/>
          <w:b/>
          <w:sz w:val="28"/>
          <w:szCs w:val="28"/>
        </w:rPr>
        <w:t>, Hội Kinh tế quốc tế IEA</w:t>
      </w:r>
      <w:r w:rsidR="00930372">
        <w:rPr>
          <w:rFonts w:ascii="Times New Roman" w:hAnsi="Times New Roman"/>
          <w:sz w:val="28"/>
          <w:szCs w:val="28"/>
        </w:rPr>
        <w:t xml:space="preserve"> và các liên hệ quốc tế với các đối tác quốc tế dướ</w:t>
      </w:r>
      <w:r w:rsidR="00053E43">
        <w:rPr>
          <w:rFonts w:ascii="Times New Roman" w:hAnsi="Times New Roman"/>
          <w:sz w:val="28"/>
          <w:szCs w:val="28"/>
        </w:rPr>
        <w:t>i nhiề</w:t>
      </w:r>
      <w:r w:rsidR="00930372">
        <w:rPr>
          <w:rFonts w:ascii="Times New Roman" w:hAnsi="Times New Roman"/>
          <w:sz w:val="28"/>
          <w:szCs w:val="28"/>
        </w:rPr>
        <w:t>u hình thức phù hợp.</w:t>
      </w:r>
    </w:p>
    <w:p w:rsidR="00114415" w:rsidRDefault="00114415" w:rsidP="009630EC">
      <w:pPr>
        <w:ind w:firstLine="720"/>
        <w:jc w:val="both"/>
        <w:rPr>
          <w:rFonts w:ascii="Times New Roman" w:hAnsi="Times New Roman"/>
          <w:sz w:val="28"/>
          <w:szCs w:val="28"/>
        </w:rPr>
      </w:pPr>
      <w:r>
        <w:rPr>
          <w:rFonts w:ascii="Times New Roman" w:hAnsi="Times New Roman"/>
          <w:sz w:val="28"/>
          <w:szCs w:val="28"/>
        </w:rPr>
        <w:t xml:space="preserve">6.1. Phối hợp với </w:t>
      </w:r>
      <w:r w:rsidRPr="00C8471B">
        <w:rPr>
          <w:rFonts w:ascii="Times New Roman" w:hAnsi="Times New Roman"/>
          <w:i/>
          <w:sz w:val="28"/>
          <w:szCs w:val="28"/>
        </w:rPr>
        <w:t>các nước ASEAN</w:t>
      </w:r>
      <w:r>
        <w:rPr>
          <w:rFonts w:ascii="Times New Roman" w:hAnsi="Times New Roman"/>
          <w:sz w:val="28"/>
          <w:szCs w:val="28"/>
        </w:rPr>
        <w:t xml:space="preserve"> </w:t>
      </w:r>
      <w:r w:rsidR="00651131">
        <w:rPr>
          <w:rFonts w:ascii="Times New Roman" w:hAnsi="Times New Roman"/>
          <w:sz w:val="28"/>
          <w:szCs w:val="28"/>
        </w:rPr>
        <w:t xml:space="preserve">tiến hành </w:t>
      </w:r>
      <w:r w:rsidR="00651131" w:rsidRPr="0090294E">
        <w:rPr>
          <w:rFonts w:ascii="Times New Roman" w:hAnsi="Times New Roman"/>
          <w:b/>
          <w:sz w:val="28"/>
          <w:szCs w:val="28"/>
        </w:rPr>
        <w:t>Đại hội FAEA lần thứ 4</w:t>
      </w:r>
      <w:r w:rsidR="00651131">
        <w:rPr>
          <w:rFonts w:ascii="Times New Roman" w:hAnsi="Times New Roman"/>
          <w:b/>
          <w:sz w:val="28"/>
          <w:szCs w:val="28"/>
        </w:rPr>
        <w:t>5</w:t>
      </w:r>
      <w:r w:rsidR="00651131">
        <w:rPr>
          <w:rFonts w:ascii="Times New Roman" w:hAnsi="Times New Roman"/>
          <w:sz w:val="28"/>
          <w:szCs w:val="28"/>
        </w:rPr>
        <w:t xml:space="preserve"> của Liên đoàn các Hội kinh tế học Đông Nam Á tổ chứ</w:t>
      </w:r>
      <w:r w:rsidR="001C0C6B">
        <w:rPr>
          <w:rFonts w:ascii="Times New Roman" w:hAnsi="Times New Roman"/>
          <w:sz w:val="28"/>
          <w:szCs w:val="28"/>
        </w:rPr>
        <w:t>c năm 2021</w:t>
      </w:r>
      <w:r w:rsidR="00651131">
        <w:rPr>
          <w:rFonts w:ascii="Times New Roman" w:hAnsi="Times New Roman"/>
          <w:sz w:val="28"/>
          <w:szCs w:val="28"/>
        </w:rPr>
        <w:t>.</w:t>
      </w:r>
      <w:r w:rsidR="006B26E3">
        <w:rPr>
          <w:rFonts w:ascii="Times New Roman" w:hAnsi="Times New Roman"/>
          <w:sz w:val="28"/>
          <w:szCs w:val="28"/>
        </w:rPr>
        <w:t xml:space="preserve"> </w:t>
      </w:r>
      <w:r w:rsidR="00651131">
        <w:rPr>
          <w:rFonts w:ascii="Times New Roman" w:hAnsi="Times New Roman"/>
          <w:sz w:val="28"/>
          <w:szCs w:val="28"/>
        </w:rPr>
        <w:t xml:space="preserve">Chủ đề dự kiến liên quan đến tiến trình </w:t>
      </w:r>
      <w:r w:rsidR="006B6411">
        <w:rPr>
          <w:rFonts w:ascii="Times New Roman" w:hAnsi="Times New Roman"/>
          <w:sz w:val="28"/>
          <w:szCs w:val="28"/>
        </w:rPr>
        <w:t>h</w:t>
      </w:r>
      <w:r w:rsidR="00651131">
        <w:rPr>
          <w:rFonts w:ascii="Times New Roman" w:hAnsi="Times New Roman"/>
          <w:sz w:val="28"/>
          <w:szCs w:val="28"/>
        </w:rPr>
        <w:t>ội nhập và phát triển “</w:t>
      </w:r>
      <w:r w:rsidR="00651131" w:rsidRPr="00E352A7">
        <w:rPr>
          <w:rFonts w:ascii="Times New Roman" w:hAnsi="Times New Roman"/>
          <w:b/>
          <w:sz w:val="28"/>
          <w:szCs w:val="28"/>
        </w:rPr>
        <w:t>Gắn kết và chủ động hội nhập vì phát triển bền vững</w:t>
      </w:r>
      <w:r w:rsidR="001C0C6B">
        <w:rPr>
          <w:rFonts w:ascii="Times New Roman" w:hAnsi="Times New Roman"/>
          <w:sz w:val="28"/>
          <w:szCs w:val="28"/>
        </w:rPr>
        <w:t>”</w:t>
      </w:r>
      <w:r w:rsidR="00651131">
        <w:rPr>
          <w:rFonts w:ascii="Times New Roman" w:hAnsi="Times New Roman"/>
          <w:sz w:val="28"/>
          <w:szCs w:val="28"/>
        </w:rPr>
        <w:t>.</w:t>
      </w:r>
      <w:r w:rsidR="001C0C6B">
        <w:rPr>
          <w:rFonts w:ascii="Times New Roman" w:hAnsi="Times New Roman"/>
          <w:sz w:val="28"/>
          <w:szCs w:val="28"/>
        </w:rPr>
        <w:t xml:space="preserve"> </w:t>
      </w:r>
    </w:p>
    <w:p w:rsidR="002058E0" w:rsidRDefault="00114415" w:rsidP="009630EC">
      <w:pPr>
        <w:ind w:firstLine="720"/>
        <w:jc w:val="both"/>
        <w:rPr>
          <w:rFonts w:ascii="Times New Roman" w:hAnsi="Times New Roman"/>
          <w:sz w:val="28"/>
          <w:szCs w:val="28"/>
        </w:rPr>
      </w:pPr>
      <w:r>
        <w:rPr>
          <w:rFonts w:ascii="Times New Roman" w:hAnsi="Times New Roman"/>
          <w:sz w:val="28"/>
          <w:szCs w:val="28"/>
        </w:rPr>
        <w:t>6.2. Tham gia các hoạt động</w:t>
      </w:r>
      <w:r w:rsidR="00C8471B">
        <w:rPr>
          <w:rFonts w:ascii="Times New Roman" w:hAnsi="Times New Roman"/>
          <w:sz w:val="28"/>
          <w:szCs w:val="28"/>
        </w:rPr>
        <w:t xml:space="preserve"> trực tiếp và trực tuyến</w:t>
      </w:r>
      <w:r>
        <w:rPr>
          <w:rFonts w:ascii="Times New Roman" w:hAnsi="Times New Roman"/>
          <w:sz w:val="28"/>
          <w:szCs w:val="28"/>
        </w:rPr>
        <w:t xml:space="preserve"> của </w:t>
      </w:r>
      <w:r w:rsidRPr="00C8471B">
        <w:rPr>
          <w:rFonts w:ascii="Times New Roman" w:hAnsi="Times New Roman"/>
          <w:i/>
          <w:sz w:val="28"/>
          <w:szCs w:val="28"/>
        </w:rPr>
        <w:t>Hội Kinh tế quốc tế</w:t>
      </w:r>
      <w:r>
        <w:rPr>
          <w:rFonts w:ascii="Times New Roman" w:hAnsi="Times New Roman"/>
          <w:sz w:val="28"/>
          <w:szCs w:val="28"/>
        </w:rPr>
        <w:t xml:space="preserve"> </w:t>
      </w:r>
      <w:r w:rsidR="00C8471B">
        <w:rPr>
          <w:rFonts w:ascii="Times New Roman" w:hAnsi="Times New Roman"/>
          <w:sz w:val="28"/>
          <w:szCs w:val="28"/>
        </w:rPr>
        <w:t>trong điều kiện</w:t>
      </w:r>
      <w:r>
        <w:rPr>
          <w:rFonts w:ascii="Times New Roman" w:hAnsi="Times New Roman"/>
          <w:sz w:val="28"/>
          <w:szCs w:val="28"/>
        </w:rPr>
        <w:t xml:space="preserve"> </w:t>
      </w:r>
      <w:r w:rsidR="00651131">
        <w:rPr>
          <w:rFonts w:ascii="Times New Roman" w:hAnsi="Times New Roman"/>
          <w:sz w:val="28"/>
          <w:szCs w:val="28"/>
        </w:rPr>
        <w:t xml:space="preserve">đại dịch COVID-19 </w:t>
      </w:r>
      <w:r>
        <w:rPr>
          <w:rFonts w:ascii="Times New Roman" w:hAnsi="Times New Roman"/>
          <w:sz w:val="28"/>
          <w:szCs w:val="28"/>
        </w:rPr>
        <w:t xml:space="preserve">được kiểm soát. </w:t>
      </w:r>
      <w:r w:rsidR="002058E0">
        <w:rPr>
          <w:rFonts w:ascii="Times New Roman" w:hAnsi="Times New Roman"/>
          <w:sz w:val="28"/>
          <w:szCs w:val="28"/>
        </w:rPr>
        <w:t xml:space="preserve">Nếu điều kiện liên quan Đại dịch COVID-19 cho phép, </w:t>
      </w:r>
      <w:r>
        <w:rPr>
          <w:rFonts w:ascii="Times New Roman" w:hAnsi="Times New Roman"/>
          <w:sz w:val="28"/>
          <w:szCs w:val="28"/>
        </w:rPr>
        <w:t xml:space="preserve">Hội cũng sẽ cử đại biểu tham gia Hội đồng tại New York (tháng 6/2021) </w:t>
      </w:r>
      <w:r w:rsidR="002058E0">
        <w:rPr>
          <w:rFonts w:ascii="Times New Roman" w:hAnsi="Times New Roman"/>
          <w:sz w:val="28"/>
          <w:szCs w:val="28"/>
        </w:rPr>
        <w:t xml:space="preserve">và tham gai trực tuyến </w:t>
      </w:r>
      <w:r>
        <w:rPr>
          <w:rFonts w:ascii="Times New Roman" w:hAnsi="Times New Roman"/>
          <w:sz w:val="28"/>
          <w:szCs w:val="28"/>
        </w:rPr>
        <w:t>Đại Hội Kinh tế quốc tế tổ chức tại Bali, tháng 7/2021</w:t>
      </w:r>
      <w:r w:rsidR="002058E0">
        <w:rPr>
          <w:rFonts w:ascii="Times New Roman" w:hAnsi="Times New Roman"/>
          <w:sz w:val="28"/>
          <w:szCs w:val="28"/>
        </w:rPr>
        <w:t>.</w:t>
      </w:r>
    </w:p>
    <w:p w:rsidR="00114415" w:rsidRDefault="00114415" w:rsidP="009630EC">
      <w:pPr>
        <w:ind w:firstLine="720"/>
        <w:jc w:val="both"/>
        <w:rPr>
          <w:rFonts w:ascii="Times New Roman" w:hAnsi="Times New Roman"/>
          <w:sz w:val="28"/>
          <w:szCs w:val="28"/>
        </w:rPr>
      </w:pPr>
      <w:r>
        <w:rPr>
          <w:rFonts w:ascii="Times New Roman" w:hAnsi="Times New Roman"/>
          <w:sz w:val="28"/>
          <w:szCs w:val="28"/>
        </w:rPr>
        <w:t xml:space="preserve">6.3. Nối kết với </w:t>
      </w:r>
      <w:r w:rsidRPr="00C8471B">
        <w:rPr>
          <w:rFonts w:ascii="Times New Roman" w:hAnsi="Times New Roman"/>
          <w:i/>
          <w:sz w:val="28"/>
          <w:szCs w:val="28"/>
        </w:rPr>
        <w:t>các đối tác quốc tế khác</w:t>
      </w:r>
      <w:r>
        <w:rPr>
          <w:rFonts w:ascii="Times New Roman" w:hAnsi="Times New Roman"/>
          <w:sz w:val="28"/>
          <w:szCs w:val="28"/>
        </w:rPr>
        <w:t xml:space="preserve"> theo quy định của pháp luật (</w:t>
      </w:r>
      <w:r w:rsidR="00614588">
        <w:rPr>
          <w:rFonts w:ascii="Times New Roman" w:hAnsi="Times New Roman"/>
          <w:sz w:val="28"/>
          <w:szCs w:val="28"/>
        </w:rPr>
        <w:t>Ngân hàng thế giới, Ngân hàng phát triển Châu Á, UNDP</w:t>
      </w:r>
      <w:r w:rsidR="002058E0">
        <w:rPr>
          <w:rFonts w:ascii="Times New Roman" w:hAnsi="Times New Roman"/>
          <w:sz w:val="28"/>
          <w:szCs w:val="28"/>
        </w:rPr>
        <w:t xml:space="preserve">, IMF, Hội đồng năng lượng thế giới WEC, </w:t>
      </w:r>
      <w:r>
        <w:rPr>
          <w:rFonts w:ascii="Times New Roman" w:hAnsi="Times New Roman"/>
          <w:sz w:val="28"/>
          <w:szCs w:val="28"/>
        </w:rPr>
        <w:t>…)</w:t>
      </w:r>
    </w:p>
    <w:p w:rsidR="001C0C6B" w:rsidRDefault="00CF0C2B" w:rsidP="009630EC">
      <w:pPr>
        <w:ind w:firstLine="720"/>
        <w:jc w:val="both"/>
        <w:rPr>
          <w:rFonts w:ascii="Times New Roman" w:hAnsi="Times New Roman"/>
          <w:sz w:val="28"/>
          <w:szCs w:val="28"/>
        </w:rPr>
      </w:pPr>
      <w:r>
        <w:rPr>
          <w:rFonts w:ascii="Times New Roman" w:hAnsi="Times New Roman"/>
          <w:sz w:val="28"/>
          <w:szCs w:val="28"/>
        </w:rPr>
        <w:t xml:space="preserve">Tiếp nối thành tích 45 năm hoạt động của Hội, chào đón Nghị quyết Đại hội Đảng toàn quốc XIII, </w:t>
      </w:r>
      <w:r w:rsidR="00C8471B">
        <w:rPr>
          <w:rFonts w:ascii="Times New Roman" w:hAnsi="Times New Roman"/>
          <w:sz w:val="28"/>
          <w:szCs w:val="28"/>
        </w:rPr>
        <w:t>Trung ương Hội kêu gọi tất cả Hội viên của Hội đẩy mạnh các</w:t>
      </w:r>
      <w:r>
        <w:rPr>
          <w:rFonts w:ascii="Times New Roman" w:hAnsi="Times New Roman"/>
          <w:sz w:val="28"/>
          <w:szCs w:val="28"/>
        </w:rPr>
        <w:t xml:space="preserve"> </w:t>
      </w:r>
      <w:r w:rsidR="00875419">
        <w:rPr>
          <w:rFonts w:ascii="Times New Roman" w:hAnsi="Times New Roman"/>
          <w:sz w:val="28"/>
          <w:szCs w:val="28"/>
        </w:rPr>
        <w:t xml:space="preserve">hoạt động của Hội </w:t>
      </w:r>
      <w:r w:rsidR="00C8471B">
        <w:rPr>
          <w:rFonts w:ascii="Times New Roman" w:hAnsi="Times New Roman"/>
          <w:sz w:val="28"/>
          <w:szCs w:val="28"/>
        </w:rPr>
        <w:t>Khoa học Kinh tế Việt Nam</w:t>
      </w:r>
      <w:r w:rsidR="00875419">
        <w:rPr>
          <w:rFonts w:ascii="Times New Roman" w:hAnsi="Times New Roman"/>
          <w:sz w:val="28"/>
          <w:szCs w:val="28"/>
        </w:rPr>
        <w:t xml:space="preserve"> đạt nhiều kết quả hơn trong nhiệm kỳ VI</w:t>
      </w:r>
      <w:r w:rsidR="00031832">
        <w:rPr>
          <w:rFonts w:ascii="Times New Roman" w:hAnsi="Times New Roman"/>
          <w:sz w:val="28"/>
          <w:szCs w:val="28"/>
        </w:rPr>
        <w:t xml:space="preserve"> (2021-2026)</w:t>
      </w:r>
    </w:p>
    <w:p w:rsidR="00875419" w:rsidRDefault="00875419" w:rsidP="009630EC">
      <w:pPr>
        <w:ind w:firstLine="720"/>
        <w:jc w:val="both"/>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4512"/>
        <w:gridCol w:w="4514"/>
      </w:tblGrid>
      <w:tr w:rsidR="002718D4" w:rsidRPr="0025753E" w:rsidTr="00651131">
        <w:tc>
          <w:tcPr>
            <w:tcW w:w="4512" w:type="dxa"/>
            <w:shd w:val="clear" w:color="auto" w:fill="FFFFFF"/>
            <w:tcMar>
              <w:top w:w="0" w:type="dxa"/>
              <w:left w:w="108" w:type="dxa"/>
              <w:bottom w:w="0" w:type="dxa"/>
              <w:right w:w="108" w:type="dxa"/>
            </w:tcMar>
            <w:hideMark/>
          </w:tcPr>
          <w:p w:rsidR="002718D4" w:rsidRPr="0025753E" w:rsidRDefault="002718D4" w:rsidP="009630EC">
            <w:pPr>
              <w:spacing w:after="60"/>
              <w:rPr>
                <w:rFonts w:ascii="Times New Roman" w:eastAsia="Times New Roman" w:hAnsi="Times New Roman"/>
                <w:color w:val="000000" w:themeColor="text1"/>
                <w:sz w:val="24"/>
                <w:szCs w:val="24"/>
                <w:lang w:val="en-GB" w:eastAsia="en-GB"/>
                <w14:textOutline w14:w="9525" w14:cap="rnd" w14:cmpd="sng" w14:algn="ctr">
                  <w14:noFill/>
                  <w14:prstDash w14:val="solid"/>
                  <w14:bevel/>
                </w14:textOutline>
              </w:rPr>
            </w:pPr>
            <w:r w:rsidRPr="0025753E">
              <w:rPr>
                <w:rFonts w:ascii="Times New Roman" w:eastAsia="Times New Roman" w:hAnsi="Times New Roman"/>
                <w:b/>
                <w:bCs/>
                <w:i/>
                <w:iCs/>
                <w:color w:val="000000" w:themeColor="text1"/>
                <w:sz w:val="24"/>
                <w:szCs w:val="24"/>
                <w:lang w:val="en-GB" w:eastAsia="en-GB"/>
                <w14:textOutline w14:w="9525" w14:cap="rnd" w14:cmpd="sng" w14:algn="ctr">
                  <w14:noFill/>
                  <w14:prstDash w14:val="solid"/>
                  <w14:bevel/>
                </w14:textOutline>
              </w:rPr>
              <w:t>Nơi nhận:</w:t>
            </w:r>
          </w:p>
          <w:p w:rsidR="002718D4" w:rsidRPr="00CF0C2B" w:rsidRDefault="002718D4" w:rsidP="009630EC">
            <w:pPr>
              <w:spacing w:after="60"/>
              <w:ind w:hanging="360"/>
              <w:jc w:val="both"/>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pPr>
            <w:r w:rsidRPr="00CF0C2B">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t>-        - Bộ Nội vụ;</w:t>
            </w:r>
          </w:p>
          <w:p w:rsidR="002718D4" w:rsidRDefault="002718D4" w:rsidP="009630EC">
            <w:pPr>
              <w:spacing w:after="60"/>
              <w:jc w:val="both"/>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pPr>
            <w:r w:rsidRPr="00CF0C2B">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t xml:space="preserve">   - Bộ Khoa học Công nghệ</w:t>
            </w:r>
          </w:p>
          <w:p w:rsidR="006A2A36" w:rsidRPr="00CF0C2B" w:rsidRDefault="006A2A36" w:rsidP="009630EC">
            <w:pPr>
              <w:spacing w:after="60"/>
              <w:jc w:val="both"/>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pPr>
            <w:r>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t xml:space="preserve">   - LHH Việt Nam</w:t>
            </w:r>
          </w:p>
          <w:p w:rsidR="002718D4" w:rsidRPr="00CF0C2B" w:rsidRDefault="002718D4" w:rsidP="009630EC">
            <w:pPr>
              <w:spacing w:after="60"/>
              <w:ind w:hanging="360"/>
              <w:jc w:val="both"/>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pPr>
            <w:r w:rsidRPr="00CF0C2B">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t>-        - Các ủy viên BCH;</w:t>
            </w:r>
          </w:p>
          <w:p w:rsidR="002718D4" w:rsidRPr="0025753E" w:rsidRDefault="002718D4" w:rsidP="009630EC">
            <w:pPr>
              <w:spacing w:after="60"/>
              <w:ind w:hanging="360"/>
              <w:jc w:val="both"/>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sidRPr="00CF0C2B">
              <w:rPr>
                <w:rFonts w:ascii="Times New Roman" w:eastAsia="Times New Roman" w:hAnsi="Times New Roman"/>
                <w:i/>
                <w:color w:val="000000" w:themeColor="text1"/>
                <w:sz w:val="24"/>
                <w:szCs w:val="24"/>
                <w:lang w:val="en-GB" w:eastAsia="en-GB"/>
                <w14:textOutline w14:w="9525" w14:cap="rnd" w14:cmpd="sng" w14:algn="ctr">
                  <w14:noFill/>
                  <w14:prstDash w14:val="solid"/>
                  <w14:bevel/>
                </w14:textOutline>
              </w:rPr>
              <w:t>-        -  Lưu VP</w:t>
            </w:r>
          </w:p>
        </w:tc>
        <w:tc>
          <w:tcPr>
            <w:tcW w:w="4514" w:type="dxa"/>
            <w:shd w:val="clear" w:color="auto" w:fill="FFFFFF"/>
            <w:tcMar>
              <w:top w:w="0" w:type="dxa"/>
              <w:left w:w="108" w:type="dxa"/>
              <w:bottom w:w="0" w:type="dxa"/>
              <w:right w:w="108" w:type="dxa"/>
            </w:tcMar>
            <w:hideMark/>
          </w:tcPr>
          <w:p w:rsidR="002718D4" w:rsidRPr="0025753E" w:rsidRDefault="002718D4" w:rsidP="009630EC">
            <w:pPr>
              <w:spacing w:after="6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p>
          <w:p w:rsidR="002718D4" w:rsidRPr="0025753E" w:rsidRDefault="002718D4" w:rsidP="009630EC">
            <w:pPr>
              <w:spacing w:after="6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sidRPr="0025753E">
              <w:rPr>
                <w:rFonts w:ascii="Times New Roman" w:eastAsia="Times New Roman" w:hAnsi="Times New Roman"/>
                <w:b/>
                <w:bCs/>
                <w:color w:val="000000" w:themeColor="text1"/>
                <w:sz w:val="28"/>
                <w:szCs w:val="28"/>
                <w:lang w:val="en-GB" w:eastAsia="en-GB"/>
                <w14:textOutline w14:w="9525" w14:cap="rnd" w14:cmpd="sng" w14:algn="ctr">
                  <w14:noFill/>
                  <w14:prstDash w14:val="solid"/>
                  <w14:bevel/>
                </w14:textOutline>
              </w:rPr>
              <w:t>TM. BAN CHẤP HÀNH</w:t>
            </w:r>
          </w:p>
          <w:p w:rsidR="002718D4" w:rsidRPr="0025753E" w:rsidRDefault="002718D4" w:rsidP="009630EC">
            <w:pPr>
              <w:spacing w:after="6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sidRPr="0025753E">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t> </w:t>
            </w:r>
            <w:r w:rsidR="00651131" w:rsidRPr="0025753E">
              <w:rPr>
                <w:rFonts w:ascii="Times New Roman" w:eastAsia="Times New Roman" w:hAnsi="Times New Roman"/>
                <w:b/>
                <w:bCs/>
                <w:color w:val="000000" w:themeColor="text1"/>
                <w:sz w:val="28"/>
                <w:szCs w:val="28"/>
                <w:lang w:val="en-GB" w:eastAsia="en-GB"/>
                <w14:textOutline w14:w="9525" w14:cap="rnd" w14:cmpd="sng" w14:algn="ctr">
                  <w14:noFill/>
                  <w14:prstDash w14:val="solid"/>
                  <w14:bevel/>
                </w14:textOutline>
              </w:rPr>
              <w:t>CHỦ TỊCH</w:t>
            </w:r>
          </w:p>
          <w:p w:rsidR="002718D4" w:rsidRDefault="002718D4" w:rsidP="009630EC">
            <w:pPr>
              <w:spacing w:after="60"/>
              <w:jc w:val="center"/>
              <w:rPr>
                <w:rFonts w:ascii="Times New Roman" w:eastAsia="Times New Roman" w:hAnsi="Times New Roman"/>
                <w:b/>
                <w:bCs/>
                <w:color w:val="000000" w:themeColor="text1"/>
                <w:sz w:val="28"/>
                <w:szCs w:val="28"/>
                <w:lang w:val="en-GB" w:eastAsia="en-GB"/>
                <w14:textOutline w14:w="9525" w14:cap="rnd" w14:cmpd="sng" w14:algn="ctr">
                  <w14:noFill/>
                  <w14:prstDash w14:val="solid"/>
                  <w14:bevel/>
                </w14:textOutline>
              </w:rPr>
            </w:pPr>
            <w:r w:rsidRPr="0025753E">
              <w:rPr>
                <w:rFonts w:ascii="Times New Roman" w:eastAsia="Times New Roman" w:hAnsi="Times New Roman"/>
                <w:b/>
                <w:bCs/>
                <w:color w:val="000000" w:themeColor="text1"/>
                <w:sz w:val="28"/>
                <w:szCs w:val="28"/>
                <w:lang w:val="en-GB" w:eastAsia="en-GB"/>
                <w14:textOutline w14:w="9525" w14:cap="rnd" w14:cmpd="sng" w14:algn="ctr">
                  <w14:noFill/>
                  <w14:prstDash w14:val="solid"/>
                  <w14:bevel/>
                </w14:textOutline>
              </w:rPr>
              <w:t> </w:t>
            </w:r>
          </w:p>
          <w:p w:rsidR="00CF0C2B" w:rsidRPr="0025753E" w:rsidRDefault="00CF0C2B" w:rsidP="009630EC">
            <w:pPr>
              <w:spacing w:after="6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p>
          <w:p w:rsidR="002718D4" w:rsidRPr="0025753E" w:rsidRDefault="002718D4" w:rsidP="009630EC">
            <w:pPr>
              <w:spacing w:after="60"/>
              <w:jc w:val="center"/>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pPr>
            <w:r w:rsidRPr="0025753E">
              <w:rPr>
                <w:rFonts w:ascii="Times New Roman" w:eastAsia="Times New Roman" w:hAnsi="Times New Roman"/>
                <w:color w:val="000000" w:themeColor="text1"/>
                <w:sz w:val="28"/>
                <w:szCs w:val="28"/>
                <w:lang w:val="en-GB" w:eastAsia="en-GB"/>
                <w14:textOutline w14:w="9525" w14:cap="rnd" w14:cmpd="sng" w14:algn="ctr">
                  <w14:noFill/>
                  <w14:prstDash w14:val="solid"/>
                  <w14:bevel/>
                </w14:textOutline>
              </w:rPr>
              <w:t> </w:t>
            </w:r>
            <w:r w:rsidR="00930D91" w:rsidRPr="00930D91">
              <w:rPr>
                <w:rFonts w:ascii="Times New Roman" w:eastAsia="Times New Roman" w:hAnsi="Times New Roman"/>
                <w:b/>
                <w:color w:val="000000" w:themeColor="text1"/>
                <w:sz w:val="28"/>
                <w:szCs w:val="28"/>
                <w:lang w:val="en-GB" w:eastAsia="en-GB"/>
                <w14:textOutline w14:w="9525" w14:cap="rnd" w14:cmpd="sng" w14:algn="ctr">
                  <w14:noFill/>
                  <w14:prstDash w14:val="solid"/>
                  <w14:bevel/>
                </w14:textOutline>
              </w:rPr>
              <w:t xml:space="preserve">GS-TSKH </w:t>
            </w:r>
            <w:r w:rsidR="002707EB">
              <w:rPr>
                <w:rFonts w:ascii="Times New Roman" w:eastAsia="Times New Roman" w:hAnsi="Times New Roman"/>
                <w:b/>
                <w:bCs/>
                <w:color w:val="000000" w:themeColor="text1"/>
                <w:sz w:val="28"/>
                <w:szCs w:val="28"/>
                <w:lang w:val="en-GB" w:eastAsia="en-GB"/>
                <w14:textOutline w14:w="9525" w14:cap="rnd" w14:cmpd="sng" w14:algn="ctr">
                  <w14:noFill/>
                  <w14:prstDash w14:val="solid"/>
                  <w14:bevel/>
                </w14:textOutline>
              </w:rPr>
              <w:t>Nguyễn Quang Thái</w:t>
            </w:r>
          </w:p>
        </w:tc>
      </w:tr>
    </w:tbl>
    <w:p w:rsidR="00B83AF4" w:rsidRDefault="00B83AF4" w:rsidP="009630EC"/>
    <w:sectPr w:rsidR="00B83A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91" w:rsidRDefault="00F47191" w:rsidP="00651131">
      <w:pPr>
        <w:spacing w:after="0" w:line="240" w:lineRule="auto"/>
      </w:pPr>
      <w:r>
        <w:separator/>
      </w:r>
    </w:p>
  </w:endnote>
  <w:endnote w:type="continuationSeparator" w:id="0">
    <w:p w:rsidR="00F47191" w:rsidRDefault="00F47191" w:rsidP="0065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0945"/>
      <w:docPartObj>
        <w:docPartGallery w:val="Page Numbers (Bottom of Page)"/>
        <w:docPartUnique/>
      </w:docPartObj>
    </w:sdtPr>
    <w:sdtEndPr>
      <w:rPr>
        <w:noProof/>
      </w:rPr>
    </w:sdtEndPr>
    <w:sdtContent>
      <w:p w:rsidR="00875419" w:rsidRDefault="00875419">
        <w:pPr>
          <w:pStyle w:val="Footer"/>
          <w:jc w:val="center"/>
        </w:pPr>
        <w:r>
          <w:fldChar w:fldCharType="begin"/>
        </w:r>
        <w:r>
          <w:instrText xml:space="preserve"> PAGE   \* MERGEFORMAT </w:instrText>
        </w:r>
        <w:r>
          <w:fldChar w:fldCharType="separate"/>
        </w:r>
        <w:r w:rsidR="00DC6C72">
          <w:rPr>
            <w:noProof/>
          </w:rPr>
          <w:t>4</w:t>
        </w:r>
        <w:r>
          <w:rPr>
            <w:noProof/>
          </w:rPr>
          <w:fldChar w:fldCharType="end"/>
        </w:r>
      </w:p>
    </w:sdtContent>
  </w:sdt>
  <w:p w:rsidR="00875419" w:rsidRDefault="0087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91" w:rsidRDefault="00F47191" w:rsidP="00651131">
      <w:pPr>
        <w:spacing w:after="0" w:line="240" w:lineRule="auto"/>
      </w:pPr>
      <w:r>
        <w:separator/>
      </w:r>
    </w:p>
  </w:footnote>
  <w:footnote w:type="continuationSeparator" w:id="0">
    <w:p w:rsidR="00F47191" w:rsidRDefault="00F47191" w:rsidP="00651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8EE"/>
    <w:multiLevelType w:val="hybridMultilevel"/>
    <w:tmpl w:val="34260F68"/>
    <w:lvl w:ilvl="0" w:tplc="A188537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3D57"/>
    <w:multiLevelType w:val="multilevel"/>
    <w:tmpl w:val="FB80FEA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BDF5F48"/>
    <w:multiLevelType w:val="hybridMultilevel"/>
    <w:tmpl w:val="BA74792C"/>
    <w:lvl w:ilvl="0" w:tplc="71D6A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02E91"/>
    <w:multiLevelType w:val="hybridMultilevel"/>
    <w:tmpl w:val="3FCA93CC"/>
    <w:lvl w:ilvl="0" w:tplc="F6AA7AE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40AFE"/>
    <w:multiLevelType w:val="hybridMultilevel"/>
    <w:tmpl w:val="BE84663E"/>
    <w:lvl w:ilvl="0" w:tplc="B6B605C4">
      <w:start w:val="1"/>
      <w:numFmt w:val="decimal"/>
      <w:lvlText w:val="%1."/>
      <w:lvlJc w:val="lef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0253CD8"/>
    <w:multiLevelType w:val="hybridMultilevel"/>
    <w:tmpl w:val="1DEC4FEC"/>
    <w:lvl w:ilvl="0" w:tplc="58C4E6F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EC2C2B"/>
    <w:multiLevelType w:val="hybridMultilevel"/>
    <w:tmpl w:val="4B3A6D54"/>
    <w:lvl w:ilvl="0" w:tplc="FFFFFFFF">
      <w:start w:val="1"/>
      <w:numFmt w:val="bullet"/>
      <w:lvlText w:val="-"/>
      <w:lvlJc w:val="left"/>
      <w:pPr>
        <w:ind w:left="1080" w:hanging="360"/>
      </w:pPr>
      <w:rPr>
        <w:rFonts w:ascii="Times New Roman" w:eastAsia="Calibri" w:hAnsi="Times New Roman" w:cs="Times New Roman" w:hint="default"/>
      </w:rPr>
    </w:lvl>
    <w:lvl w:ilvl="1" w:tplc="FFFFFFFF">
      <w:start w:val="1"/>
      <w:numFmt w:val="bullet"/>
      <w:lvlText w:val="o"/>
      <w:lvlJc w:val="left"/>
      <w:pPr>
        <w:ind w:left="1800" w:hanging="360"/>
      </w:pPr>
      <w:rPr>
        <w:rFonts w:ascii="Courier New" w:hAnsi="Courier New"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Arial"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7951F48"/>
    <w:multiLevelType w:val="hybridMultilevel"/>
    <w:tmpl w:val="2B70B1E2"/>
    <w:lvl w:ilvl="0" w:tplc="0610D8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E771C1"/>
    <w:multiLevelType w:val="hybridMultilevel"/>
    <w:tmpl w:val="05CE2702"/>
    <w:lvl w:ilvl="0" w:tplc="D50CB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427A4"/>
    <w:multiLevelType w:val="hybridMultilevel"/>
    <w:tmpl w:val="820217B6"/>
    <w:lvl w:ilvl="0" w:tplc="9A94A9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3"/>
  </w:num>
  <w:num w:numId="7">
    <w:abstractNumId w:val="6"/>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D4"/>
    <w:rsid w:val="00031832"/>
    <w:rsid w:val="00043B0E"/>
    <w:rsid w:val="00053E43"/>
    <w:rsid w:val="00063C99"/>
    <w:rsid w:val="00080B85"/>
    <w:rsid w:val="000F5206"/>
    <w:rsid w:val="00111FAE"/>
    <w:rsid w:val="00114415"/>
    <w:rsid w:val="00142A2C"/>
    <w:rsid w:val="00146022"/>
    <w:rsid w:val="00157FAF"/>
    <w:rsid w:val="00185248"/>
    <w:rsid w:val="0019277A"/>
    <w:rsid w:val="00193006"/>
    <w:rsid w:val="001A39E8"/>
    <w:rsid w:val="001C0C6B"/>
    <w:rsid w:val="001C3B6E"/>
    <w:rsid w:val="001E033C"/>
    <w:rsid w:val="001E7541"/>
    <w:rsid w:val="00202E81"/>
    <w:rsid w:val="002058E0"/>
    <w:rsid w:val="00221285"/>
    <w:rsid w:val="00222300"/>
    <w:rsid w:val="00235870"/>
    <w:rsid w:val="00265FBE"/>
    <w:rsid w:val="002707EB"/>
    <w:rsid w:val="002718D4"/>
    <w:rsid w:val="002F686C"/>
    <w:rsid w:val="00337CAC"/>
    <w:rsid w:val="00350141"/>
    <w:rsid w:val="003B0A49"/>
    <w:rsid w:val="003B2262"/>
    <w:rsid w:val="003C2383"/>
    <w:rsid w:val="00422EAB"/>
    <w:rsid w:val="0042410A"/>
    <w:rsid w:val="004267AC"/>
    <w:rsid w:val="00465557"/>
    <w:rsid w:val="004711EC"/>
    <w:rsid w:val="004E62DD"/>
    <w:rsid w:val="004F6935"/>
    <w:rsid w:val="00504FE5"/>
    <w:rsid w:val="00540C07"/>
    <w:rsid w:val="00556567"/>
    <w:rsid w:val="00556924"/>
    <w:rsid w:val="005744A8"/>
    <w:rsid w:val="005F3E0A"/>
    <w:rsid w:val="005F443E"/>
    <w:rsid w:val="006144C5"/>
    <w:rsid w:val="00614588"/>
    <w:rsid w:val="00627490"/>
    <w:rsid w:val="00651131"/>
    <w:rsid w:val="00677510"/>
    <w:rsid w:val="006A007C"/>
    <w:rsid w:val="006A1AD9"/>
    <w:rsid w:val="006A1C78"/>
    <w:rsid w:val="006A2A36"/>
    <w:rsid w:val="006B26E3"/>
    <w:rsid w:val="006B6411"/>
    <w:rsid w:val="006E0440"/>
    <w:rsid w:val="006E12D2"/>
    <w:rsid w:val="006E13B2"/>
    <w:rsid w:val="006E59B9"/>
    <w:rsid w:val="006F7F1F"/>
    <w:rsid w:val="0071057B"/>
    <w:rsid w:val="00724B36"/>
    <w:rsid w:val="00734CBF"/>
    <w:rsid w:val="00735094"/>
    <w:rsid w:val="00757FF7"/>
    <w:rsid w:val="007A73CE"/>
    <w:rsid w:val="007C3415"/>
    <w:rsid w:val="007D22E0"/>
    <w:rsid w:val="007F480D"/>
    <w:rsid w:val="00822226"/>
    <w:rsid w:val="00863BB7"/>
    <w:rsid w:val="008677E3"/>
    <w:rsid w:val="00875419"/>
    <w:rsid w:val="008F0FBF"/>
    <w:rsid w:val="00925A67"/>
    <w:rsid w:val="00930372"/>
    <w:rsid w:val="00930D91"/>
    <w:rsid w:val="009630EC"/>
    <w:rsid w:val="009632E3"/>
    <w:rsid w:val="009A00DA"/>
    <w:rsid w:val="009A2FCD"/>
    <w:rsid w:val="009A5399"/>
    <w:rsid w:val="00A40939"/>
    <w:rsid w:val="00A41B98"/>
    <w:rsid w:val="00A45179"/>
    <w:rsid w:val="00A66F6F"/>
    <w:rsid w:val="00AC0C48"/>
    <w:rsid w:val="00B0029A"/>
    <w:rsid w:val="00B014FA"/>
    <w:rsid w:val="00B15095"/>
    <w:rsid w:val="00B256A8"/>
    <w:rsid w:val="00B71FD8"/>
    <w:rsid w:val="00B83AF4"/>
    <w:rsid w:val="00BB7E9E"/>
    <w:rsid w:val="00BD6494"/>
    <w:rsid w:val="00C01BE1"/>
    <w:rsid w:val="00C02835"/>
    <w:rsid w:val="00C11CE2"/>
    <w:rsid w:val="00C4541F"/>
    <w:rsid w:val="00C7551A"/>
    <w:rsid w:val="00C8471B"/>
    <w:rsid w:val="00C84954"/>
    <w:rsid w:val="00CB3FE0"/>
    <w:rsid w:val="00CB61AB"/>
    <w:rsid w:val="00CD1F43"/>
    <w:rsid w:val="00CE6520"/>
    <w:rsid w:val="00CF0C2B"/>
    <w:rsid w:val="00D13CF1"/>
    <w:rsid w:val="00D15125"/>
    <w:rsid w:val="00D56720"/>
    <w:rsid w:val="00D72314"/>
    <w:rsid w:val="00D96363"/>
    <w:rsid w:val="00D97446"/>
    <w:rsid w:val="00DA43F4"/>
    <w:rsid w:val="00DC156B"/>
    <w:rsid w:val="00DC6C72"/>
    <w:rsid w:val="00DE1947"/>
    <w:rsid w:val="00DE1E71"/>
    <w:rsid w:val="00DF3F05"/>
    <w:rsid w:val="00DF7669"/>
    <w:rsid w:val="00E02394"/>
    <w:rsid w:val="00E06E2E"/>
    <w:rsid w:val="00E1132A"/>
    <w:rsid w:val="00E17200"/>
    <w:rsid w:val="00E538E6"/>
    <w:rsid w:val="00EE1A3D"/>
    <w:rsid w:val="00EE4930"/>
    <w:rsid w:val="00F30B8E"/>
    <w:rsid w:val="00F4234D"/>
    <w:rsid w:val="00F47191"/>
    <w:rsid w:val="00F62790"/>
    <w:rsid w:val="00F66209"/>
    <w:rsid w:val="00F67D64"/>
    <w:rsid w:val="00F708C2"/>
    <w:rsid w:val="00FA21D4"/>
    <w:rsid w:val="00FA4581"/>
    <w:rsid w:val="00FE059A"/>
    <w:rsid w:val="00FF3BF9"/>
    <w:rsid w:val="00FF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0E64"/>
  <w15:docId w15:val="{993D22B1-3A41-449D-A2D7-51E49EAA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D4"/>
    <w:rPr>
      <w:rFonts w:ascii="Calibri" w:eastAsiaTheme="minorEastAsia" w:hAnsi="Calibri"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18D4"/>
    <w:pPr>
      <w:ind w:left="720"/>
      <w:contextualSpacing/>
    </w:pPr>
  </w:style>
  <w:style w:type="paragraph" w:styleId="FootnoteText">
    <w:name w:val="footnote text"/>
    <w:basedOn w:val="Normal"/>
    <w:link w:val="FootnoteTextChar"/>
    <w:uiPriority w:val="99"/>
    <w:semiHidden/>
    <w:unhideWhenUsed/>
    <w:rsid w:val="00651131"/>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651131"/>
    <w:rPr>
      <w:rFonts w:ascii="Calibri" w:eastAsia="Calibri" w:hAnsi="Calibri" w:cs="Times New Roman"/>
      <w:sz w:val="20"/>
      <w:szCs w:val="20"/>
      <w:lang w:val="en-US"/>
    </w:rPr>
  </w:style>
  <w:style w:type="character" w:styleId="FootnoteReference">
    <w:name w:val="footnote reference"/>
    <w:uiPriority w:val="99"/>
    <w:semiHidden/>
    <w:unhideWhenUsed/>
    <w:rsid w:val="00651131"/>
    <w:rPr>
      <w:vertAlign w:val="superscript"/>
    </w:rPr>
  </w:style>
  <w:style w:type="paragraph" w:styleId="Header">
    <w:name w:val="header"/>
    <w:basedOn w:val="Normal"/>
    <w:link w:val="HeaderChar"/>
    <w:uiPriority w:val="99"/>
    <w:unhideWhenUsed/>
    <w:rsid w:val="00875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419"/>
    <w:rPr>
      <w:rFonts w:ascii="Calibri" w:eastAsiaTheme="minorEastAsia" w:hAnsi="Calibri" w:cs="Times New Roman"/>
      <w:lang w:val="en-US" w:eastAsia="ko-KR"/>
    </w:rPr>
  </w:style>
  <w:style w:type="paragraph" w:styleId="Footer">
    <w:name w:val="footer"/>
    <w:basedOn w:val="Normal"/>
    <w:link w:val="FooterChar"/>
    <w:uiPriority w:val="99"/>
    <w:unhideWhenUsed/>
    <w:rsid w:val="00875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419"/>
    <w:rPr>
      <w:rFonts w:ascii="Calibri" w:eastAsiaTheme="minorEastAsia" w:hAnsi="Calibri" w:cs="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C60A-5C8C-4965-B6F4-03DAD32A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Thai Nguyen Quang</cp:lastModifiedBy>
  <cp:revision>2</cp:revision>
  <dcterms:created xsi:type="dcterms:W3CDTF">2021-06-03T03:41:00Z</dcterms:created>
  <dcterms:modified xsi:type="dcterms:W3CDTF">2021-06-03T03:41:00Z</dcterms:modified>
</cp:coreProperties>
</file>